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6A08E" w14:textId="204B03B9" w:rsidR="00BF655F" w:rsidRPr="0016707D" w:rsidRDefault="00876312" w:rsidP="0016707D">
      <w:pPr>
        <w:jc w:val="center"/>
        <w:rPr>
          <w:rFonts w:asciiTheme="minorHAnsi" w:hAnsiTheme="minorHAnsi" w:cstheme="minorHAnsi"/>
          <w:sz w:val="32"/>
          <w:szCs w:val="32"/>
        </w:rPr>
      </w:pPr>
      <w:r w:rsidRPr="00876312">
        <w:rPr>
          <w:rFonts w:asciiTheme="minorHAnsi" w:hAnsiTheme="minorHAnsi" w:cstheme="minorHAnsi"/>
          <w:noProof/>
          <w:sz w:val="36"/>
          <w:szCs w:val="36"/>
          <w:lang w:val="en-US" w:eastAsia="en-US"/>
        </w:rPr>
        <w:drawing>
          <wp:inline distT="114300" distB="114300" distL="114300" distR="114300" wp14:anchorId="2880F541" wp14:editId="764D8724">
            <wp:extent cx="1477716" cy="533400"/>
            <wp:effectExtent l="0" t="0" r="0" b="0"/>
            <wp:docPr id="20" name="Picture 20" descr="A black background with white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0" name="image1.png" descr="A black background with white text&#10;&#10;Description automatically generated with medium confidence"/>
                    <pic:cNvPicPr preferRelativeResize="0"/>
                  </pic:nvPicPr>
                  <pic:blipFill>
                    <a:blip r:embed="rId8"/>
                    <a:srcRect/>
                    <a:stretch>
                      <a:fillRect/>
                    </a:stretch>
                  </pic:blipFill>
                  <pic:spPr>
                    <a:xfrm>
                      <a:off x="0" y="0"/>
                      <a:ext cx="1477716" cy="533400"/>
                    </a:xfrm>
                    <a:prstGeom prst="rect">
                      <a:avLst/>
                    </a:prstGeom>
                    <a:ln/>
                  </pic:spPr>
                </pic:pic>
              </a:graphicData>
            </a:graphic>
          </wp:inline>
        </w:drawing>
      </w:r>
      <w:r w:rsidR="0016707D">
        <w:rPr>
          <w:rFonts w:asciiTheme="minorHAnsi" w:hAnsiTheme="minorHAnsi" w:cstheme="minorHAnsi"/>
          <w:sz w:val="32"/>
          <w:szCs w:val="32"/>
        </w:rPr>
        <w:br/>
      </w:r>
    </w:p>
    <w:p w14:paraId="001344E4" w14:textId="48460E5D" w:rsidR="00654FE4" w:rsidRPr="005A35CB" w:rsidRDefault="0016707D" w:rsidP="005A35CB">
      <w:pPr>
        <w:spacing w:after="200" w:line="276" w:lineRule="auto"/>
        <w:jc w:val="center"/>
        <w:rPr>
          <w:rFonts w:asciiTheme="minorHAnsi" w:hAnsiTheme="minorHAnsi" w:cstheme="minorHAnsi"/>
          <w:b/>
          <w:bCs/>
          <w:noProof/>
          <w:color w:val="000000" w:themeColor="text1"/>
          <w:sz w:val="32"/>
          <w:szCs w:val="32"/>
        </w:rPr>
      </w:pPr>
      <w:r>
        <w:rPr>
          <w:rFonts w:asciiTheme="minorHAnsi" w:hAnsiTheme="minorHAnsi" w:cstheme="minorHAnsi"/>
          <w:b/>
          <w:bCs/>
          <w:noProof/>
          <w:color w:val="000000" w:themeColor="text1"/>
          <w:sz w:val="32"/>
          <w:szCs w:val="32"/>
        </w:rPr>
        <w:t>The Sarojin</w:t>
      </w:r>
      <w:r w:rsidR="00363F5E">
        <w:rPr>
          <w:rFonts w:asciiTheme="minorHAnsi" w:hAnsiTheme="minorHAnsi" w:cstheme="minorHAnsi"/>
          <w:b/>
          <w:bCs/>
          <w:noProof/>
          <w:color w:val="000000" w:themeColor="text1"/>
          <w:sz w:val="32"/>
          <w:szCs w:val="32"/>
        </w:rPr>
        <w:t xml:space="preserve"> Awarded </w:t>
      </w:r>
      <w:r w:rsidR="003F02E9">
        <w:rPr>
          <w:rFonts w:asciiTheme="minorHAnsi" w:hAnsiTheme="minorHAnsi" w:cstheme="minorHAnsi"/>
          <w:b/>
          <w:bCs/>
          <w:noProof/>
          <w:color w:val="000000" w:themeColor="text1"/>
          <w:sz w:val="32"/>
          <w:szCs w:val="32"/>
        </w:rPr>
        <w:t xml:space="preserve">Two </w:t>
      </w:r>
      <w:r w:rsidR="00363F5E">
        <w:rPr>
          <w:rFonts w:asciiTheme="minorHAnsi" w:hAnsiTheme="minorHAnsi" w:cstheme="minorHAnsi"/>
          <w:b/>
          <w:bCs/>
          <w:noProof/>
          <w:color w:val="000000" w:themeColor="text1"/>
          <w:sz w:val="32"/>
          <w:szCs w:val="32"/>
        </w:rPr>
        <w:t>Keys in MICHELIN Guide’s Top Honours</w:t>
      </w:r>
    </w:p>
    <w:p w14:paraId="65601D2B" w14:textId="6071738D" w:rsidR="00D82F73" w:rsidRPr="004D693C" w:rsidRDefault="00363F5E" w:rsidP="00677A35">
      <w:pPr>
        <w:spacing w:after="200" w:line="276" w:lineRule="auto"/>
        <w:jc w:val="center"/>
        <w:rPr>
          <w:rFonts w:ascii="Calibri" w:hAnsi="Calibri" w:cs="Calibri"/>
          <w:b/>
          <w:bCs/>
          <w:i/>
          <w:iCs/>
          <w:color w:val="000000"/>
          <w:sz w:val="22"/>
          <w:szCs w:val="22"/>
        </w:rPr>
      </w:pPr>
      <w:r>
        <w:rPr>
          <w:rFonts w:ascii="Calibri" w:hAnsi="Calibri" w:cs="Calibri"/>
          <w:b/>
          <w:bCs/>
          <w:i/>
          <w:iCs/>
          <w:color w:val="000000"/>
          <w:sz w:val="22"/>
          <w:szCs w:val="22"/>
        </w:rPr>
        <w:t xml:space="preserve">The new initiative recognises the most outstanding hotels in Thailand, with The Sarojin rated as </w:t>
      </w:r>
      <w:r w:rsidR="00C0119F">
        <w:rPr>
          <w:rFonts w:ascii="Calibri" w:hAnsi="Calibri" w:cs="Calibri"/>
          <w:b/>
          <w:bCs/>
          <w:i/>
          <w:iCs/>
          <w:color w:val="000000"/>
          <w:sz w:val="22"/>
          <w:szCs w:val="22"/>
        </w:rPr>
        <w:t>“</w:t>
      </w:r>
      <w:r>
        <w:rPr>
          <w:rFonts w:ascii="Calibri" w:hAnsi="Calibri" w:cs="Calibri"/>
          <w:b/>
          <w:bCs/>
          <w:i/>
          <w:iCs/>
          <w:color w:val="000000"/>
          <w:sz w:val="22"/>
          <w:szCs w:val="22"/>
        </w:rPr>
        <w:t>an exception</w:t>
      </w:r>
      <w:r w:rsidR="00E035F1">
        <w:rPr>
          <w:rFonts w:ascii="Calibri" w:hAnsi="Calibri" w:cs="Calibri"/>
          <w:b/>
          <w:bCs/>
          <w:i/>
          <w:iCs/>
          <w:color w:val="000000"/>
          <w:sz w:val="22"/>
          <w:szCs w:val="22"/>
        </w:rPr>
        <w:t>a</w:t>
      </w:r>
      <w:r>
        <w:rPr>
          <w:rFonts w:ascii="Calibri" w:hAnsi="Calibri" w:cs="Calibri"/>
          <w:b/>
          <w:bCs/>
          <w:i/>
          <w:iCs/>
          <w:color w:val="000000"/>
          <w:sz w:val="22"/>
          <w:szCs w:val="22"/>
        </w:rPr>
        <w:t>l stay</w:t>
      </w:r>
      <w:r w:rsidR="00C0119F">
        <w:rPr>
          <w:rFonts w:ascii="Calibri" w:hAnsi="Calibri" w:cs="Calibri"/>
          <w:b/>
          <w:bCs/>
          <w:i/>
          <w:iCs/>
          <w:color w:val="000000"/>
          <w:sz w:val="22"/>
          <w:szCs w:val="22"/>
        </w:rPr>
        <w:t>”</w:t>
      </w:r>
      <w:r w:rsidR="00677A35">
        <w:rPr>
          <w:rFonts w:ascii="Calibri" w:hAnsi="Calibri" w:cs="Calibri"/>
          <w:b/>
          <w:bCs/>
          <w:i/>
          <w:iCs/>
          <w:color w:val="000000"/>
          <w:sz w:val="22"/>
          <w:szCs w:val="22"/>
        </w:rPr>
        <w:br/>
      </w:r>
      <w:r w:rsidR="00D82F73">
        <w:rPr>
          <w:rFonts w:ascii="Calibri" w:hAnsi="Calibri" w:cs="Calibri"/>
          <w:b/>
          <w:bCs/>
          <w:i/>
          <w:iCs/>
          <w:color w:val="000000"/>
          <w:sz w:val="22"/>
          <w:szCs w:val="22"/>
        </w:rPr>
        <w:br/>
      </w:r>
      <w:r>
        <w:rPr>
          <w:rFonts w:ascii="Calibri" w:hAnsi="Calibri" w:cs="Calibri"/>
          <w:b/>
          <w:bCs/>
          <w:i/>
          <w:iCs/>
          <w:noProof/>
          <w:color w:val="000000"/>
          <w:sz w:val="22"/>
          <w:szCs w:val="22"/>
        </w:rPr>
        <w:drawing>
          <wp:inline distT="0" distB="0" distL="0" distR="0" wp14:anchorId="3AFACACC" wp14:editId="2685DBA8">
            <wp:extent cx="1782301" cy="1188727"/>
            <wp:effectExtent l="0" t="0" r="8890" b="0"/>
            <wp:docPr id="1008167339" name="Picture 1" descr="A room with a bed and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67339" name="Picture 1" descr="A room with a bed and a benc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418" cy="1198810"/>
                    </a:xfrm>
                    <a:prstGeom prst="rect">
                      <a:avLst/>
                    </a:prstGeom>
                  </pic:spPr>
                </pic:pic>
              </a:graphicData>
            </a:graphic>
          </wp:inline>
        </w:drawing>
      </w:r>
      <w:r w:rsidR="004D693C">
        <w:rPr>
          <w:rFonts w:ascii="Calibri" w:hAnsi="Calibri" w:cs="Calibri"/>
          <w:b/>
          <w:bCs/>
          <w:i/>
          <w:iCs/>
          <w:color w:val="000000"/>
          <w:sz w:val="22"/>
          <w:szCs w:val="22"/>
        </w:rPr>
        <w:t xml:space="preserve"> </w:t>
      </w:r>
      <w:r w:rsidR="004D693C">
        <w:rPr>
          <w:noProof/>
        </w:rPr>
        <w:drawing>
          <wp:inline distT="0" distB="0" distL="0" distR="0" wp14:anchorId="4D5DB4AC" wp14:editId="50946249">
            <wp:extent cx="1796239" cy="12024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6239" cy="1202400"/>
                    </a:xfrm>
                    <a:prstGeom prst="rect">
                      <a:avLst/>
                    </a:prstGeom>
                  </pic:spPr>
                </pic:pic>
              </a:graphicData>
            </a:graphic>
          </wp:inline>
        </w:drawing>
      </w:r>
      <w:r w:rsidR="004D693C">
        <w:rPr>
          <w:rFonts w:ascii="Calibri" w:hAnsi="Calibri" w:cs="Calibri"/>
          <w:b/>
          <w:bCs/>
          <w:i/>
          <w:iCs/>
          <w:color w:val="000000"/>
          <w:sz w:val="22"/>
          <w:szCs w:val="22"/>
        </w:rPr>
        <w:t xml:space="preserve"> </w:t>
      </w:r>
      <w:r>
        <w:rPr>
          <w:rFonts w:asciiTheme="minorHAnsi" w:hAnsiTheme="minorHAnsi" w:cstheme="minorBidi"/>
          <w:i/>
          <w:iCs/>
          <w:noProof/>
          <w:color w:val="000000" w:themeColor="text1"/>
          <w:sz w:val="18"/>
          <w:szCs w:val="18"/>
        </w:rPr>
        <w:drawing>
          <wp:inline distT="0" distB="0" distL="0" distR="0" wp14:anchorId="270DC125" wp14:editId="02C3A461">
            <wp:extent cx="1805940" cy="1204293"/>
            <wp:effectExtent l="0" t="0" r="3810" b="0"/>
            <wp:docPr id="624806069" name="Picture 2" descr="A sandy beach with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806069" name="Picture 2" descr="A sandy beach with trees in th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7758" cy="1218842"/>
                    </a:xfrm>
                    <a:prstGeom prst="rect">
                      <a:avLst/>
                    </a:prstGeom>
                  </pic:spPr>
                </pic:pic>
              </a:graphicData>
            </a:graphic>
          </wp:inline>
        </w:drawing>
      </w:r>
      <w:r w:rsidR="0016707D">
        <w:rPr>
          <w:rFonts w:asciiTheme="minorHAnsi" w:hAnsiTheme="minorHAnsi" w:cstheme="minorBidi"/>
          <w:i/>
          <w:iCs/>
          <w:color w:val="000000" w:themeColor="text1"/>
          <w:sz w:val="18"/>
          <w:szCs w:val="18"/>
        </w:rPr>
        <w:br/>
      </w:r>
      <w:r w:rsidR="00876312" w:rsidRPr="0083067F">
        <w:rPr>
          <w:rFonts w:asciiTheme="minorHAnsi" w:hAnsiTheme="minorHAnsi" w:cstheme="minorBidi"/>
          <w:i/>
          <w:iCs/>
          <w:color w:val="000000" w:themeColor="text1"/>
          <w:sz w:val="18"/>
          <w:szCs w:val="18"/>
        </w:rPr>
        <w:t>From L-R:</w:t>
      </w:r>
      <w:r w:rsidR="00610520">
        <w:rPr>
          <w:rFonts w:asciiTheme="minorHAnsi" w:hAnsiTheme="minorHAnsi" w:cstheme="minorBidi"/>
          <w:i/>
          <w:iCs/>
          <w:color w:val="000000" w:themeColor="text1"/>
          <w:sz w:val="18"/>
          <w:szCs w:val="18"/>
        </w:rPr>
        <w:t xml:space="preserve"> </w:t>
      </w:r>
      <w:r>
        <w:rPr>
          <w:rFonts w:asciiTheme="minorHAnsi" w:hAnsiTheme="minorHAnsi" w:cstheme="minorBidi"/>
          <w:i/>
          <w:iCs/>
          <w:color w:val="000000" w:themeColor="text1"/>
          <w:sz w:val="18"/>
          <w:szCs w:val="18"/>
        </w:rPr>
        <w:t>A jacuzzi Pool Suite</w:t>
      </w:r>
      <w:r w:rsidR="00DE60BD">
        <w:rPr>
          <w:rFonts w:asciiTheme="minorHAnsi" w:hAnsiTheme="minorHAnsi" w:cstheme="minorBidi"/>
          <w:i/>
          <w:iCs/>
          <w:color w:val="000000" w:themeColor="text1"/>
          <w:sz w:val="18"/>
          <w:szCs w:val="18"/>
        </w:rPr>
        <w:t xml:space="preserve">, </w:t>
      </w:r>
      <w:r w:rsidR="004D693C">
        <w:rPr>
          <w:rFonts w:asciiTheme="minorHAnsi" w:hAnsiTheme="minorHAnsi" w:cstheme="minorBidi"/>
          <w:i/>
          <w:iCs/>
          <w:color w:val="000000" w:themeColor="text1"/>
          <w:sz w:val="18"/>
          <w:szCs w:val="18"/>
        </w:rPr>
        <w:t>The Sarojin pool</w:t>
      </w:r>
      <w:r w:rsidR="00A4233B">
        <w:rPr>
          <w:rFonts w:asciiTheme="minorHAnsi" w:hAnsiTheme="minorHAnsi" w:cstheme="minorBidi"/>
          <w:i/>
          <w:iCs/>
          <w:color w:val="000000" w:themeColor="text1"/>
          <w:sz w:val="18"/>
          <w:szCs w:val="18"/>
        </w:rPr>
        <w:t xml:space="preserve">, </w:t>
      </w:r>
      <w:r>
        <w:rPr>
          <w:rFonts w:asciiTheme="minorHAnsi" w:hAnsiTheme="minorHAnsi" w:cstheme="minorBidi"/>
          <w:i/>
          <w:iCs/>
          <w:color w:val="000000" w:themeColor="text1"/>
          <w:sz w:val="18"/>
          <w:szCs w:val="18"/>
        </w:rPr>
        <w:t>The Sarojin’s beach</w:t>
      </w:r>
      <w:r w:rsidR="00A4233B">
        <w:rPr>
          <w:rFonts w:asciiTheme="minorHAnsi" w:hAnsiTheme="minorHAnsi" w:cstheme="minorBidi"/>
          <w:i/>
          <w:iCs/>
          <w:color w:val="000000" w:themeColor="text1"/>
          <w:sz w:val="18"/>
          <w:szCs w:val="18"/>
        </w:rPr>
        <w:t>.</w:t>
      </w:r>
      <w:r w:rsidR="00996F2C">
        <w:rPr>
          <w:rFonts w:asciiTheme="minorHAnsi" w:hAnsiTheme="minorHAnsi" w:cstheme="minorBidi"/>
          <w:i/>
          <w:iCs/>
          <w:color w:val="000000" w:themeColor="text1"/>
          <w:sz w:val="18"/>
          <w:szCs w:val="18"/>
        </w:rPr>
        <w:br/>
      </w:r>
      <w:hyperlink r:id="rId12" w:history="1">
        <w:r w:rsidR="004D693C" w:rsidRPr="004D693C">
          <w:rPr>
            <w:rStyle w:val="Hyperlink"/>
            <w:rFonts w:asciiTheme="minorHAnsi" w:hAnsiTheme="minorHAnsi" w:cstheme="minorBidi"/>
            <w:i/>
            <w:iCs/>
            <w:sz w:val="18"/>
            <w:szCs w:val="18"/>
          </w:rPr>
          <w:t>A selection of resort i</w:t>
        </w:r>
        <w:r w:rsidR="00996F2C" w:rsidRPr="004D693C">
          <w:rPr>
            <w:rStyle w:val="Hyperlink"/>
            <w:rFonts w:asciiTheme="minorHAnsi" w:hAnsiTheme="minorHAnsi" w:cstheme="minorBidi"/>
            <w:i/>
            <w:iCs/>
            <w:sz w:val="18"/>
            <w:szCs w:val="18"/>
          </w:rPr>
          <w:t>mages can be downloaded here</w:t>
        </w:r>
      </w:hyperlink>
      <w:r w:rsidR="00996F2C">
        <w:rPr>
          <w:rFonts w:asciiTheme="minorHAnsi" w:hAnsiTheme="minorHAnsi" w:cstheme="minorBidi"/>
          <w:i/>
          <w:iCs/>
          <w:color w:val="000000" w:themeColor="text1"/>
          <w:sz w:val="18"/>
          <w:szCs w:val="18"/>
        </w:rPr>
        <w:t xml:space="preserve">. </w:t>
      </w:r>
    </w:p>
    <w:p w14:paraId="62CF0B8F" w14:textId="39E24D9A" w:rsidR="00EE362C" w:rsidRDefault="006B350D" w:rsidP="004D693C">
      <w:pPr>
        <w:pStyle w:val="NormalWeb"/>
        <w:spacing w:before="0" w:beforeAutospacing="0" w:after="0" w:afterAutospacing="0" w:line="276" w:lineRule="auto"/>
        <w:jc w:val="both"/>
        <w:rPr>
          <w:rFonts w:asciiTheme="minorHAnsi" w:eastAsia="Calibri" w:hAnsiTheme="minorHAnsi" w:cstheme="minorHAnsi"/>
          <w:sz w:val="22"/>
          <w:szCs w:val="22"/>
        </w:rPr>
      </w:pPr>
      <w:r>
        <w:rPr>
          <w:rFonts w:asciiTheme="minorHAnsi" w:eastAsia="Calibri" w:hAnsiTheme="minorHAnsi" w:cstheme="minorHAnsi"/>
          <w:b/>
          <w:bCs/>
          <w:color w:val="000000" w:themeColor="text1"/>
          <w:sz w:val="22"/>
          <w:szCs w:val="22"/>
        </w:rPr>
        <w:t>September</w:t>
      </w:r>
      <w:r w:rsidR="00D82F73" w:rsidRPr="004D693C">
        <w:rPr>
          <w:rFonts w:asciiTheme="minorHAnsi" w:eastAsia="Calibri" w:hAnsiTheme="minorHAnsi" w:cstheme="minorHAnsi"/>
          <w:b/>
          <w:bCs/>
          <w:color w:val="000000" w:themeColor="text1"/>
          <w:sz w:val="22"/>
          <w:szCs w:val="22"/>
        </w:rPr>
        <w:t xml:space="preserve"> 2024.</w:t>
      </w:r>
      <w:r w:rsidR="0080694E" w:rsidRPr="004D693C">
        <w:rPr>
          <w:rFonts w:asciiTheme="minorHAnsi" w:eastAsia="Calibri" w:hAnsiTheme="minorHAnsi" w:cstheme="minorHAnsi"/>
          <w:b/>
          <w:bCs/>
          <w:color w:val="000000" w:themeColor="text1"/>
          <w:sz w:val="22"/>
          <w:szCs w:val="22"/>
        </w:rPr>
        <w:t xml:space="preserve"> </w:t>
      </w:r>
      <w:r w:rsidRPr="005F4C0C">
        <w:rPr>
          <w:rFonts w:asciiTheme="minorHAnsi" w:eastAsia="Calibri" w:hAnsiTheme="minorHAnsi" w:cstheme="minorHAnsi"/>
          <w:sz w:val="22"/>
          <w:szCs w:val="22"/>
        </w:rPr>
        <w:t>T</w:t>
      </w:r>
      <w:r w:rsidR="0080694E" w:rsidRPr="005F4C0C">
        <w:rPr>
          <w:rFonts w:asciiTheme="minorHAnsi" w:eastAsia="Calibri" w:hAnsiTheme="minorHAnsi" w:cstheme="minorHAnsi"/>
          <w:sz w:val="22"/>
          <w:szCs w:val="22"/>
        </w:rPr>
        <w:t xml:space="preserve">hailand’s luxurious </w:t>
      </w:r>
      <w:r w:rsidR="00966A6C" w:rsidRPr="005F4C0C">
        <w:rPr>
          <w:rFonts w:asciiTheme="minorHAnsi" w:eastAsia="Calibri" w:hAnsiTheme="minorHAnsi" w:cstheme="minorHAnsi"/>
          <w:sz w:val="22"/>
          <w:szCs w:val="22"/>
        </w:rPr>
        <w:t>boutique</w:t>
      </w:r>
      <w:r w:rsidR="00966A6C" w:rsidRPr="005F4C0C">
        <w:rPr>
          <w:rFonts w:asciiTheme="minorHAnsi" w:eastAsia="Calibri" w:hAnsiTheme="minorHAnsi" w:cstheme="minorHAnsi"/>
          <w:color w:val="FF0000"/>
          <w:sz w:val="22"/>
          <w:szCs w:val="22"/>
        </w:rPr>
        <w:t xml:space="preserve"> </w:t>
      </w:r>
      <w:r w:rsidR="0080694E" w:rsidRPr="005F4C0C">
        <w:rPr>
          <w:rFonts w:asciiTheme="minorHAnsi" w:eastAsia="Calibri" w:hAnsiTheme="minorHAnsi" w:cstheme="minorHAnsi"/>
          <w:color w:val="000000" w:themeColor="text1"/>
          <w:sz w:val="22"/>
          <w:szCs w:val="22"/>
        </w:rPr>
        <w:t>resort</w:t>
      </w:r>
      <w:r w:rsidR="00363F5E">
        <w:rPr>
          <w:rFonts w:asciiTheme="minorHAnsi" w:eastAsia="Calibri" w:hAnsiTheme="minorHAnsi" w:cstheme="minorHAnsi"/>
          <w:color w:val="000000" w:themeColor="text1"/>
          <w:sz w:val="22"/>
          <w:szCs w:val="22"/>
        </w:rPr>
        <w:t>,</w:t>
      </w:r>
      <w:r w:rsidRPr="005F4C0C">
        <w:rPr>
          <w:rFonts w:asciiTheme="minorHAnsi" w:eastAsia="Calibri" w:hAnsiTheme="minorHAnsi" w:cstheme="minorHAnsi"/>
          <w:sz w:val="22"/>
          <w:szCs w:val="22"/>
        </w:rPr>
        <w:t xml:space="preserve"> The Sarojin</w:t>
      </w:r>
      <w:r w:rsidR="00363F5E">
        <w:rPr>
          <w:rFonts w:asciiTheme="minorHAnsi" w:eastAsia="Calibri" w:hAnsiTheme="minorHAnsi" w:cstheme="minorHAnsi"/>
          <w:sz w:val="22"/>
          <w:szCs w:val="22"/>
        </w:rPr>
        <w:t>,</w:t>
      </w:r>
      <w:r w:rsidR="00677A35" w:rsidRPr="006778C8">
        <w:rPr>
          <w:rFonts w:asciiTheme="minorHAnsi" w:eastAsia="Calibri" w:hAnsiTheme="minorHAnsi" w:cstheme="minorHAnsi"/>
          <w:color w:val="FF0000"/>
          <w:sz w:val="22"/>
          <w:szCs w:val="22"/>
        </w:rPr>
        <w:t xml:space="preserve"> </w:t>
      </w:r>
      <w:r w:rsidR="00677A35">
        <w:rPr>
          <w:rFonts w:asciiTheme="minorHAnsi" w:eastAsia="Calibri" w:hAnsiTheme="minorHAnsi" w:cstheme="minorHAnsi"/>
          <w:sz w:val="22"/>
          <w:szCs w:val="22"/>
        </w:rPr>
        <w:t xml:space="preserve">has </w:t>
      </w:r>
      <w:r w:rsidR="003F02E9">
        <w:rPr>
          <w:rFonts w:asciiTheme="minorHAnsi" w:eastAsia="Calibri" w:hAnsiTheme="minorHAnsi" w:cstheme="minorHAnsi"/>
          <w:sz w:val="22"/>
          <w:szCs w:val="22"/>
        </w:rPr>
        <w:t>been awarded Two Key status in MICHELIN Guide’s recently launched initiative to honour Thailand’s most outstanding hotels.</w:t>
      </w:r>
      <w:r w:rsidR="00C0119F">
        <w:rPr>
          <w:rFonts w:asciiTheme="minorHAnsi" w:eastAsia="Calibri" w:hAnsiTheme="minorHAnsi" w:cstheme="minorHAnsi"/>
          <w:sz w:val="22"/>
          <w:szCs w:val="22"/>
        </w:rPr>
        <w:t xml:space="preserve"> The Two Key accolade </w:t>
      </w:r>
      <w:r w:rsidR="00425F14">
        <w:rPr>
          <w:rFonts w:asciiTheme="minorHAnsi" w:eastAsia="Calibri" w:hAnsiTheme="minorHAnsi" w:cstheme="minorHAnsi"/>
          <w:sz w:val="22"/>
          <w:szCs w:val="22"/>
        </w:rPr>
        <w:t>honours hotels</w:t>
      </w:r>
      <w:r w:rsidR="00C0119F">
        <w:rPr>
          <w:rFonts w:asciiTheme="minorHAnsi" w:eastAsia="Calibri" w:hAnsiTheme="minorHAnsi" w:cstheme="minorHAnsi"/>
          <w:sz w:val="22"/>
          <w:szCs w:val="22"/>
        </w:rPr>
        <w:t xml:space="preserve"> for offering guests “an exceptional stay</w:t>
      </w:r>
      <w:r w:rsidR="00425F14">
        <w:rPr>
          <w:rFonts w:asciiTheme="minorHAnsi" w:eastAsia="Calibri" w:hAnsiTheme="minorHAnsi" w:cstheme="minorHAnsi"/>
          <w:sz w:val="22"/>
          <w:szCs w:val="22"/>
        </w:rPr>
        <w:t>.</w:t>
      </w:r>
      <w:r w:rsidR="00C0119F">
        <w:rPr>
          <w:rFonts w:asciiTheme="minorHAnsi" w:eastAsia="Calibri" w:hAnsiTheme="minorHAnsi" w:cstheme="minorHAnsi"/>
          <w:sz w:val="22"/>
          <w:szCs w:val="22"/>
        </w:rPr>
        <w:t>”</w:t>
      </w:r>
    </w:p>
    <w:p w14:paraId="34BD23B1" w14:textId="77777777" w:rsidR="00EE362C" w:rsidRDefault="00EE362C" w:rsidP="004D693C">
      <w:pPr>
        <w:pStyle w:val="NormalWeb"/>
        <w:spacing w:before="0" w:beforeAutospacing="0" w:after="0" w:afterAutospacing="0" w:line="276" w:lineRule="auto"/>
        <w:jc w:val="both"/>
        <w:rPr>
          <w:rFonts w:asciiTheme="minorHAnsi" w:eastAsia="Calibri" w:hAnsiTheme="minorHAnsi" w:cstheme="minorHAnsi"/>
          <w:sz w:val="22"/>
          <w:szCs w:val="22"/>
        </w:rPr>
      </w:pPr>
    </w:p>
    <w:p w14:paraId="7A9C6397" w14:textId="203FB84D" w:rsidR="00D55EE7" w:rsidRPr="00620812" w:rsidRDefault="003F02E9" w:rsidP="004D693C">
      <w:pPr>
        <w:pStyle w:val="NormalWeb"/>
        <w:spacing w:before="0" w:beforeAutospacing="0" w:after="0" w:afterAutospacing="0" w:line="276" w:lineRule="auto"/>
        <w:jc w:val="both"/>
        <w:rPr>
          <w:rFonts w:asciiTheme="minorHAnsi" w:eastAsia="Calibri" w:hAnsiTheme="minorHAnsi" w:cstheme="minorHAnsi"/>
          <w:color w:val="000000" w:themeColor="text1"/>
          <w:sz w:val="22"/>
          <w:szCs w:val="22"/>
        </w:rPr>
      </w:pPr>
      <w:r>
        <w:rPr>
          <w:rFonts w:asciiTheme="minorHAnsi" w:eastAsia="Calibri" w:hAnsiTheme="minorHAnsi" w:cstheme="minorHAnsi"/>
          <w:sz w:val="22"/>
          <w:szCs w:val="22"/>
        </w:rPr>
        <w:t>MICHELIN launched the new Key distinction scheme on 25 September and their announcement comes four years into a comprehensive refresh of their hotel selection. To make the prestigious list, hotels must be able to demonstrate a significant impact on a guest’s experience and each property is rated in five separate categories: architecture and interior design; quality and consistency of service; overall personality and character; value for the price; and a significant contribution to the guest experience in a particular setting.</w:t>
      </w:r>
    </w:p>
    <w:p w14:paraId="66F9A396" w14:textId="119910E9" w:rsidR="00D55EE7" w:rsidRPr="00620812" w:rsidRDefault="00D55EE7" w:rsidP="004D693C">
      <w:pPr>
        <w:pStyle w:val="NormalWeb"/>
        <w:spacing w:before="0" w:beforeAutospacing="0" w:after="0" w:afterAutospacing="0" w:line="276" w:lineRule="auto"/>
        <w:jc w:val="both"/>
        <w:rPr>
          <w:rFonts w:asciiTheme="minorHAnsi" w:eastAsia="Calibri" w:hAnsiTheme="minorHAnsi" w:cstheme="minorHAnsi"/>
          <w:color w:val="000000" w:themeColor="text1"/>
          <w:sz w:val="22"/>
          <w:szCs w:val="22"/>
        </w:rPr>
      </w:pPr>
    </w:p>
    <w:p w14:paraId="0D59F0CF" w14:textId="6122453E" w:rsidR="00993AC4" w:rsidRPr="00E035F1" w:rsidRDefault="00E035F1" w:rsidP="00993AC4">
      <w:pPr>
        <w:spacing w:line="276" w:lineRule="auto"/>
        <w:jc w:val="both"/>
        <w:rPr>
          <w:rFonts w:asciiTheme="minorHAnsi" w:eastAsia="Calibri" w:hAnsiTheme="minorHAnsi" w:cstheme="minorHAnsi"/>
          <w:i/>
          <w:iCs/>
          <w:color w:val="000000" w:themeColor="text1"/>
          <w:sz w:val="22"/>
          <w:szCs w:val="22"/>
        </w:rPr>
      </w:pPr>
      <w:r>
        <w:rPr>
          <w:rFonts w:asciiTheme="minorHAnsi" w:eastAsia="Calibri" w:hAnsiTheme="minorHAnsi" w:cstheme="minorHAnsi"/>
          <w:color w:val="000000" w:themeColor="text1"/>
          <w:sz w:val="22"/>
          <w:szCs w:val="22"/>
        </w:rPr>
        <w:t>Commenting on the inclusion, Owner Kate Kemp explains: “</w:t>
      </w:r>
      <w:r w:rsidRPr="00E035F1">
        <w:rPr>
          <w:rFonts w:asciiTheme="minorHAnsi" w:eastAsia="Calibri" w:hAnsiTheme="minorHAnsi" w:cstheme="minorHAnsi"/>
          <w:i/>
          <w:iCs/>
          <w:color w:val="000000" w:themeColor="text1"/>
          <w:sz w:val="22"/>
          <w:szCs w:val="22"/>
        </w:rPr>
        <w:t xml:space="preserve">We are thrilled to be recognised by MICHELIN as providing an exceptional stay for our guests. This is a wonderful testimony to the hard work of our dedicated team and their </w:t>
      </w:r>
      <w:proofErr w:type="spellStart"/>
      <w:r w:rsidRPr="00E035F1">
        <w:rPr>
          <w:rFonts w:asciiTheme="minorHAnsi" w:eastAsia="Calibri" w:hAnsiTheme="minorHAnsi" w:cstheme="minorHAnsi"/>
          <w:i/>
          <w:iCs/>
          <w:color w:val="000000" w:themeColor="text1"/>
          <w:sz w:val="22"/>
          <w:szCs w:val="22"/>
        </w:rPr>
        <w:t>spririt</w:t>
      </w:r>
      <w:proofErr w:type="spellEnd"/>
      <w:r w:rsidRPr="00E035F1">
        <w:rPr>
          <w:rFonts w:asciiTheme="minorHAnsi" w:eastAsia="Calibri" w:hAnsiTheme="minorHAnsi" w:cstheme="minorHAnsi"/>
          <w:i/>
          <w:iCs/>
          <w:color w:val="000000" w:themeColor="text1"/>
          <w:sz w:val="22"/>
          <w:szCs w:val="22"/>
        </w:rPr>
        <w:t xml:space="preserve"> of exception</w:t>
      </w:r>
      <w:r w:rsidR="00425F14">
        <w:rPr>
          <w:rFonts w:asciiTheme="minorHAnsi" w:eastAsia="Calibri" w:hAnsiTheme="minorHAnsi" w:cstheme="minorHAnsi"/>
          <w:i/>
          <w:iCs/>
          <w:color w:val="000000" w:themeColor="text1"/>
          <w:sz w:val="22"/>
          <w:szCs w:val="22"/>
        </w:rPr>
        <w:t>a</w:t>
      </w:r>
      <w:r w:rsidRPr="00E035F1">
        <w:rPr>
          <w:rFonts w:asciiTheme="minorHAnsi" w:eastAsia="Calibri" w:hAnsiTheme="minorHAnsi" w:cstheme="minorHAnsi"/>
          <w:i/>
          <w:iCs/>
          <w:color w:val="000000" w:themeColor="text1"/>
          <w:sz w:val="22"/>
          <w:szCs w:val="22"/>
        </w:rPr>
        <w:t>l service and attention</w:t>
      </w:r>
      <w:r w:rsidR="00425F14">
        <w:rPr>
          <w:rFonts w:asciiTheme="minorHAnsi" w:eastAsia="Calibri" w:hAnsiTheme="minorHAnsi" w:cstheme="minorHAnsi"/>
          <w:i/>
          <w:iCs/>
          <w:color w:val="000000" w:themeColor="text1"/>
          <w:sz w:val="22"/>
          <w:szCs w:val="22"/>
        </w:rPr>
        <w:t xml:space="preserve"> to detail</w:t>
      </w:r>
      <w:r w:rsidRPr="00E035F1">
        <w:rPr>
          <w:rFonts w:asciiTheme="minorHAnsi" w:eastAsia="Calibri" w:hAnsiTheme="minorHAnsi" w:cstheme="minorHAnsi"/>
          <w:i/>
          <w:iCs/>
          <w:color w:val="000000" w:themeColor="text1"/>
          <w:sz w:val="22"/>
          <w:szCs w:val="22"/>
        </w:rPr>
        <w:t xml:space="preserve">. </w:t>
      </w:r>
    </w:p>
    <w:p w14:paraId="65F69580" w14:textId="77777777" w:rsidR="00E035F1" w:rsidRPr="00E035F1" w:rsidRDefault="00E035F1" w:rsidP="00993AC4">
      <w:pPr>
        <w:spacing w:line="276" w:lineRule="auto"/>
        <w:jc w:val="both"/>
        <w:rPr>
          <w:rFonts w:asciiTheme="minorHAnsi" w:eastAsia="Calibri" w:hAnsiTheme="minorHAnsi" w:cstheme="minorHAnsi"/>
          <w:i/>
          <w:iCs/>
          <w:color w:val="000000" w:themeColor="text1"/>
          <w:sz w:val="22"/>
          <w:szCs w:val="22"/>
        </w:rPr>
      </w:pPr>
    </w:p>
    <w:p w14:paraId="7E156E6D" w14:textId="62DD1255" w:rsidR="00E035F1" w:rsidRPr="00E035F1" w:rsidRDefault="00E035F1" w:rsidP="00993AC4">
      <w:pPr>
        <w:spacing w:line="276" w:lineRule="auto"/>
        <w:jc w:val="both"/>
        <w:rPr>
          <w:rFonts w:asciiTheme="minorHAnsi" w:eastAsia="Calibri" w:hAnsiTheme="minorHAnsi" w:cstheme="minorHAnsi"/>
          <w:i/>
          <w:iCs/>
          <w:color w:val="000000" w:themeColor="text1"/>
          <w:sz w:val="22"/>
          <w:szCs w:val="22"/>
        </w:rPr>
      </w:pPr>
      <w:r w:rsidRPr="00E035F1">
        <w:rPr>
          <w:rFonts w:asciiTheme="minorHAnsi" w:eastAsia="Calibri" w:hAnsiTheme="minorHAnsi" w:cstheme="minorHAnsi"/>
          <w:i/>
          <w:iCs/>
          <w:color w:val="000000" w:themeColor="text1"/>
          <w:sz w:val="22"/>
          <w:szCs w:val="22"/>
        </w:rPr>
        <w:t xml:space="preserve">“We are always delighted to hear how special our guests rate their stay at The Sarojin, but to have this recognised by the industry and </w:t>
      </w:r>
      <w:r w:rsidR="00425F14">
        <w:rPr>
          <w:rFonts w:asciiTheme="minorHAnsi" w:eastAsia="Calibri" w:hAnsiTheme="minorHAnsi" w:cstheme="minorHAnsi"/>
          <w:i/>
          <w:iCs/>
          <w:color w:val="000000" w:themeColor="text1"/>
          <w:sz w:val="22"/>
          <w:szCs w:val="22"/>
        </w:rPr>
        <w:t xml:space="preserve">from </w:t>
      </w:r>
      <w:r w:rsidRPr="00E035F1">
        <w:rPr>
          <w:rFonts w:asciiTheme="minorHAnsi" w:eastAsia="Calibri" w:hAnsiTheme="minorHAnsi" w:cstheme="minorHAnsi"/>
          <w:i/>
          <w:iCs/>
          <w:color w:val="000000" w:themeColor="text1"/>
          <w:sz w:val="22"/>
          <w:szCs w:val="22"/>
        </w:rPr>
        <w:t xml:space="preserve">such a </w:t>
      </w:r>
      <w:proofErr w:type="gramStart"/>
      <w:r w:rsidRPr="00E035F1">
        <w:rPr>
          <w:rFonts w:asciiTheme="minorHAnsi" w:eastAsia="Calibri" w:hAnsiTheme="minorHAnsi" w:cstheme="minorHAnsi"/>
          <w:i/>
          <w:iCs/>
          <w:color w:val="000000" w:themeColor="text1"/>
          <w:sz w:val="22"/>
          <w:szCs w:val="22"/>
        </w:rPr>
        <w:t>highly-regarded</w:t>
      </w:r>
      <w:proofErr w:type="gramEnd"/>
      <w:r w:rsidRPr="00E035F1">
        <w:rPr>
          <w:rFonts w:asciiTheme="minorHAnsi" w:eastAsia="Calibri" w:hAnsiTheme="minorHAnsi" w:cstheme="minorHAnsi"/>
          <w:i/>
          <w:iCs/>
          <w:color w:val="000000" w:themeColor="text1"/>
          <w:sz w:val="22"/>
          <w:szCs w:val="22"/>
        </w:rPr>
        <w:t xml:space="preserve"> </w:t>
      </w:r>
      <w:r w:rsidR="00425F14">
        <w:rPr>
          <w:rFonts w:asciiTheme="minorHAnsi" w:eastAsia="Calibri" w:hAnsiTheme="minorHAnsi" w:cstheme="minorHAnsi"/>
          <w:i/>
          <w:iCs/>
          <w:color w:val="000000" w:themeColor="text1"/>
          <w:sz w:val="22"/>
          <w:szCs w:val="22"/>
        </w:rPr>
        <w:t>organisation</w:t>
      </w:r>
      <w:r w:rsidRPr="00E035F1">
        <w:rPr>
          <w:rFonts w:asciiTheme="minorHAnsi" w:eastAsia="Calibri" w:hAnsiTheme="minorHAnsi" w:cstheme="minorHAnsi"/>
          <w:i/>
          <w:iCs/>
          <w:color w:val="000000" w:themeColor="text1"/>
          <w:sz w:val="22"/>
          <w:szCs w:val="22"/>
        </w:rPr>
        <w:t xml:space="preserve"> such as MICHELIN is a real honour.”</w:t>
      </w:r>
    </w:p>
    <w:p w14:paraId="4E77F1BE" w14:textId="77777777" w:rsidR="00993AC4" w:rsidRPr="00993AC4" w:rsidRDefault="00993AC4" w:rsidP="00993AC4">
      <w:pPr>
        <w:spacing w:line="276" w:lineRule="auto"/>
        <w:jc w:val="both"/>
        <w:rPr>
          <w:rFonts w:asciiTheme="minorHAnsi" w:hAnsiTheme="minorHAnsi" w:cstheme="minorHAnsi"/>
          <w:color w:val="000000" w:themeColor="text1"/>
          <w:sz w:val="22"/>
          <w:szCs w:val="22"/>
        </w:rPr>
      </w:pPr>
    </w:p>
    <w:p w14:paraId="463C32C1" w14:textId="719AD72B" w:rsidR="00E035F1" w:rsidRDefault="00E035F1" w:rsidP="00993AC4">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MICHELIN was particularly impressed that whilst the hotel is “luxurious and well-designed” that it does not feel “decadent or gluttonous” and that the mostly local materials “blend seamlessly with the natural surroundings.”</w:t>
      </w:r>
    </w:p>
    <w:p w14:paraId="3D3F8FC8" w14:textId="77777777" w:rsidR="00E035F1" w:rsidRDefault="00E035F1" w:rsidP="00993AC4">
      <w:pPr>
        <w:spacing w:line="276" w:lineRule="auto"/>
        <w:jc w:val="both"/>
        <w:rPr>
          <w:rFonts w:asciiTheme="minorHAnsi" w:hAnsiTheme="minorHAnsi" w:cstheme="minorHAnsi"/>
          <w:color w:val="000000" w:themeColor="text1"/>
          <w:sz w:val="22"/>
          <w:szCs w:val="22"/>
        </w:rPr>
      </w:pPr>
    </w:p>
    <w:p w14:paraId="077A2027" w14:textId="3D151BF4" w:rsidR="00E035F1" w:rsidRDefault="00E035F1" w:rsidP="00993AC4">
      <w:p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Sa</w:t>
      </w:r>
      <w:r w:rsidR="00C0119F">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 xml:space="preserve">ojin was also highly commended for its spectacular setting on a long, secluded white sand beach; </w:t>
      </w:r>
      <w:r w:rsidR="003C15F5">
        <w:rPr>
          <w:rFonts w:asciiTheme="minorHAnsi" w:hAnsiTheme="minorHAnsi" w:cstheme="minorHAnsi"/>
          <w:color w:val="000000" w:themeColor="text1"/>
          <w:sz w:val="22"/>
          <w:szCs w:val="22"/>
        </w:rPr>
        <w:t>its restaurants (The Ficus and The Edge) and private dining options</w:t>
      </w:r>
      <w:r w:rsidR="00C0119F">
        <w:rPr>
          <w:rFonts w:asciiTheme="minorHAnsi" w:hAnsiTheme="minorHAnsi" w:cstheme="minorHAnsi"/>
          <w:color w:val="000000" w:themeColor="text1"/>
          <w:sz w:val="22"/>
          <w:szCs w:val="22"/>
        </w:rPr>
        <w:t xml:space="preserve">; its </w:t>
      </w:r>
      <w:proofErr w:type="gramStart"/>
      <w:r w:rsidR="00C0119F">
        <w:rPr>
          <w:rFonts w:asciiTheme="minorHAnsi" w:hAnsiTheme="minorHAnsi" w:cstheme="minorHAnsi"/>
          <w:color w:val="000000" w:themeColor="text1"/>
          <w:sz w:val="22"/>
          <w:szCs w:val="22"/>
        </w:rPr>
        <w:t>full service</w:t>
      </w:r>
      <w:proofErr w:type="gramEnd"/>
      <w:r w:rsidR="00C0119F">
        <w:rPr>
          <w:rFonts w:asciiTheme="minorHAnsi" w:hAnsiTheme="minorHAnsi" w:cstheme="minorHAnsi"/>
          <w:color w:val="000000" w:themeColor="text1"/>
          <w:sz w:val="22"/>
          <w:szCs w:val="22"/>
        </w:rPr>
        <w:t xml:space="preserve"> spa and its range of outdoor excursions.</w:t>
      </w:r>
    </w:p>
    <w:p w14:paraId="10535A9E" w14:textId="77777777" w:rsidR="00E035F1" w:rsidRDefault="00E035F1" w:rsidP="00993AC4">
      <w:pPr>
        <w:spacing w:line="276" w:lineRule="auto"/>
        <w:jc w:val="both"/>
        <w:rPr>
          <w:rFonts w:asciiTheme="minorHAnsi" w:hAnsiTheme="minorHAnsi" w:cstheme="minorHAnsi"/>
          <w:color w:val="000000" w:themeColor="text1"/>
          <w:sz w:val="22"/>
          <w:szCs w:val="22"/>
        </w:rPr>
      </w:pPr>
    </w:p>
    <w:p w14:paraId="6A81D6DE" w14:textId="0E73ECE2" w:rsidR="00993AC4" w:rsidRPr="00993AC4" w:rsidRDefault="00993AC4" w:rsidP="00993AC4">
      <w:pPr>
        <w:spacing w:line="276" w:lineRule="auto"/>
        <w:jc w:val="both"/>
        <w:rPr>
          <w:rFonts w:asciiTheme="minorHAnsi" w:hAnsiTheme="minorHAnsi" w:cstheme="minorHAnsi"/>
          <w:i/>
          <w:iCs/>
          <w:color w:val="000000" w:themeColor="text1"/>
          <w:sz w:val="22"/>
          <w:szCs w:val="22"/>
          <w:u w:val="single"/>
        </w:rPr>
      </w:pPr>
      <w:r w:rsidRPr="00993AC4">
        <w:rPr>
          <w:rFonts w:asciiTheme="minorHAnsi" w:hAnsiTheme="minorHAnsi" w:cstheme="minorHAnsi"/>
          <w:color w:val="000000" w:themeColor="text1"/>
          <w:sz w:val="22"/>
          <w:szCs w:val="22"/>
        </w:rPr>
        <w:lastRenderedPageBreak/>
        <w:t xml:space="preserve">For more information about The Sarojin, please visit: </w:t>
      </w:r>
      <w:hyperlink r:id="rId13">
        <w:r w:rsidRPr="00993AC4">
          <w:rPr>
            <w:rFonts w:asciiTheme="minorHAnsi" w:hAnsiTheme="minorHAnsi" w:cstheme="minorHAnsi"/>
            <w:i/>
            <w:iCs/>
            <w:color w:val="000000" w:themeColor="text1"/>
            <w:sz w:val="22"/>
            <w:szCs w:val="22"/>
            <w:u w:val="single"/>
          </w:rPr>
          <w:t>www.sarojin.com</w:t>
        </w:r>
      </w:hyperlink>
    </w:p>
    <w:p w14:paraId="12EDD3F2" w14:textId="48E8A1B0" w:rsidR="00E461CB" w:rsidRDefault="00E461CB" w:rsidP="004D693C">
      <w:pPr>
        <w:pStyle w:val="NormalWeb"/>
        <w:spacing w:before="0" w:beforeAutospacing="0" w:after="0" w:afterAutospacing="0" w:line="276" w:lineRule="auto"/>
        <w:jc w:val="both"/>
        <w:rPr>
          <w:rFonts w:asciiTheme="minorHAnsi" w:eastAsia="Calibri" w:hAnsiTheme="minorHAnsi" w:cstheme="minorHAnsi"/>
          <w:sz w:val="22"/>
          <w:szCs w:val="22"/>
        </w:rPr>
      </w:pPr>
    </w:p>
    <w:p w14:paraId="479685A2" w14:textId="77777777" w:rsidR="00B21193" w:rsidRDefault="00B21193" w:rsidP="00B21193">
      <w:pPr>
        <w:spacing w:line="276" w:lineRule="auto"/>
        <w:rPr>
          <w:rFonts w:asciiTheme="minorHAnsi" w:hAnsiTheme="minorHAnsi" w:cstheme="minorHAnsi"/>
          <w:b/>
          <w:bCs/>
          <w:sz w:val="22"/>
          <w:szCs w:val="22"/>
        </w:rPr>
      </w:pPr>
    </w:p>
    <w:p w14:paraId="43FFF6BB" w14:textId="0589D95E" w:rsidR="00876312" w:rsidRPr="007F3902" w:rsidRDefault="00876312" w:rsidP="002D28B6">
      <w:pPr>
        <w:spacing w:line="276" w:lineRule="auto"/>
        <w:jc w:val="center"/>
        <w:rPr>
          <w:rFonts w:asciiTheme="minorHAnsi" w:hAnsiTheme="minorHAnsi" w:cstheme="minorHAnsi"/>
          <w:sz w:val="22"/>
          <w:szCs w:val="22"/>
        </w:rPr>
      </w:pPr>
      <w:r w:rsidRPr="007F3902">
        <w:rPr>
          <w:rFonts w:asciiTheme="minorHAnsi" w:hAnsiTheme="minorHAnsi" w:cstheme="minorHAnsi"/>
          <w:b/>
          <w:bCs/>
          <w:sz w:val="22"/>
          <w:szCs w:val="22"/>
        </w:rPr>
        <w:t>Ends</w:t>
      </w:r>
    </w:p>
    <w:p w14:paraId="56FEA8EC" w14:textId="77777777" w:rsidR="00A01A24" w:rsidRDefault="00A01A24" w:rsidP="007F3902">
      <w:pPr>
        <w:pBdr>
          <w:top w:val="nil"/>
          <w:left w:val="nil"/>
          <w:bottom w:val="nil"/>
          <w:right w:val="nil"/>
          <w:between w:val="nil"/>
        </w:pBdr>
        <w:spacing w:line="276" w:lineRule="auto"/>
        <w:jc w:val="both"/>
        <w:rPr>
          <w:rFonts w:asciiTheme="minorHAnsi" w:hAnsiTheme="minorHAnsi" w:cstheme="minorHAnsi"/>
          <w:b/>
          <w:bCs/>
          <w:i/>
          <w:iCs/>
          <w:color w:val="000000" w:themeColor="text1"/>
          <w:sz w:val="18"/>
          <w:szCs w:val="18"/>
        </w:rPr>
      </w:pPr>
    </w:p>
    <w:p w14:paraId="4AF325C6" w14:textId="77777777" w:rsidR="00A01A24" w:rsidRDefault="00A01A24" w:rsidP="007F3902">
      <w:pPr>
        <w:pBdr>
          <w:top w:val="nil"/>
          <w:left w:val="nil"/>
          <w:bottom w:val="nil"/>
          <w:right w:val="nil"/>
          <w:between w:val="nil"/>
        </w:pBdr>
        <w:spacing w:line="276" w:lineRule="auto"/>
        <w:jc w:val="both"/>
        <w:rPr>
          <w:rFonts w:asciiTheme="minorHAnsi" w:hAnsiTheme="minorHAnsi" w:cstheme="minorHAnsi"/>
          <w:b/>
          <w:bCs/>
          <w:i/>
          <w:iCs/>
          <w:color w:val="000000" w:themeColor="text1"/>
          <w:sz w:val="18"/>
          <w:szCs w:val="18"/>
        </w:rPr>
      </w:pPr>
    </w:p>
    <w:p w14:paraId="7362A7B1" w14:textId="02A339F5" w:rsidR="00876312" w:rsidRPr="0099320C" w:rsidRDefault="00876312" w:rsidP="007F3902">
      <w:pPr>
        <w:pBdr>
          <w:top w:val="nil"/>
          <w:left w:val="nil"/>
          <w:bottom w:val="nil"/>
          <w:right w:val="nil"/>
          <w:between w:val="nil"/>
        </w:pBdr>
        <w:spacing w:line="276" w:lineRule="auto"/>
        <w:jc w:val="both"/>
        <w:rPr>
          <w:rFonts w:asciiTheme="minorHAnsi" w:hAnsiTheme="minorHAnsi" w:cstheme="minorHAnsi"/>
          <w:i/>
          <w:iCs/>
          <w:color w:val="000000"/>
          <w:sz w:val="18"/>
          <w:szCs w:val="18"/>
        </w:rPr>
      </w:pPr>
      <w:r w:rsidRPr="0099320C">
        <w:rPr>
          <w:rFonts w:asciiTheme="minorHAnsi" w:hAnsiTheme="minorHAnsi" w:cstheme="minorHAnsi"/>
          <w:b/>
          <w:bCs/>
          <w:i/>
          <w:iCs/>
          <w:color w:val="000000" w:themeColor="text1"/>
          <w:sz w:val="18"/>
          <w:szCs w:val="18"/>
        </w:rPr>
        <w:t xml:space="preserve">About The Sarojin </w:t>
      </w:r>
    </w:p>
    <w:p w14:paraId="2AC81734" w14:textId="1B8000BD" w:rsidR="00876312" w:rsidRPr="00F11182" w:rsidRDefault="00876312" w:rsidP="007F3902">
      <w:pPr>
        <w:pBdr>
          <w:top w:val="nil"/>
          <w:left w:val="nil"/>
          <w:bottom w:val="nil"/>
          <w:right w:val="nil"/>
          <w:between w:val="nil"/>
        </w:pBdr>
        <w:spacing w:line="276" w:lineRule="auto"/>
        <w:jc w:val="both"/>
        <w:rPr>
          <w:rFonts w:asciiTheme="minorHAnsi" w:hAnsiTheme="minorHAnsi" w:cstheme="minorHAnsi"/>
          <w:i/>
          <w:iCs/>
          <w:color w:val="000000" w:themeColor="text1"/>
          <w:sz w:val="18"/>
          <w:szCs w:val="18"/>
        </w:rPr>
      </w:pPr>
      <w:r w:rsidRPr="000F2E2C">
        <w:rPr>
          <w:rFonts w:asciiTheme="minorHAnsi" w:hAnsiTheme="minorHAnsi" w:cstheme="minorHAnsi"/>
          <w:i/>
          <w:iCs/>
          <w:color w:val="000000" w:themeColor="text1"/>
          <w:sz w:val="18"/>
          <w:szCs w:val="18"/>
        </w:rPr>
        <w:t xml:space="preserve">The Sarojin is beautifully set on an 11km stretch of secluded white sand beach in Khao Lak, just a 55-minute drive north of Phuket </w:t>
      </w:r>
      <w:r w:rsidR="005953A6" w:rsidRPr="000F2E2C">
        <w:rPr>
          <w:rFonts w:asciiTheme="minorHAnsi" w:hAnsiTheme="minorHAnsi" w:cstheme="minorHAnsi"/>
          <w:i/>
          <w:iCs/>
          <w:color w:val="000000" w:themeColor="text1"/>
          <w:sz w:val="18"/>
          <w:szCs w:val="18"/>
        </w:rPr>
        <w:t>Airport and</w:t>
      </w:r>
      <w:r w:rsidRPr="000F2E2C">
        <w:rPr>
          <w:rFonts w:asciiTheme="minorHAnsi" w:hAnsiTheme="minorHAnsi" w:cstheme="minorHAnsi"/>
          <w:i/>
          <w:iCs/>
          <w:color w:val="000000" w:themeColor="text1"/>
          <w:sz w:val="18"/>
          <w:szCs w:val="18"/>
        </w:rPr>
        <w:t xml:space="preserve"> is surrounded by five spectacular national parks and the world-famous dive sites of the Similan and Surin Islands. Designed in a contemporary Asian style, the five-star resort’s 56 deluxe residences are nestled within ten acres of tropical grounds leading directly onto the beachfront. Each guest room features its own private garden and “sala” sundeck, couples’ baths with </w:t>
      </w:r>
      <w:r w:rsidRPr="00F11182">
        <w:rPr>
          <w:rFonts w:asciiTheme="minorHAnsi" w:hAnsiTheme="minorHAnsi" w:cstheme="minorHAnsi"/>
          <w:i/>
          <w:iCs/>
          <w:color w:val="000000" w:themeColor="text1"/>
          <w:sz w:val="18"/>
          <w:szCs w:val="18"/>
        </w:rPr>
        <w:t>waterfall showers, and plunge and relaxation pools that blend into the natural habitat. Other facilities include an attentive “Imagineer” who can create tailor-made experiences for hotel guests</w:t>
      </w:r>
      <w:r w:rsidR="00666F11" w:rsidRPr="00F11182">
        <w:rPr>
          <w:rFonts w:asciiTheme="minorHAnsi" w:hAnsiTheme="minorHAnsi" w:cstheme="minorHAnsi"/>
          <w:i/>
          <w:iCs/>
          <w:color w:val="000000" w:themeColor="text1"/>
          <w:sz w:val="18"/>
          <w:szCs w:val="18"/>
        </w:rPr>
        <w:t xml:space="preserve">, </w:t>
      </w:r>
      <w:r w:rsidR="00666F11" w:rsidRPr="00F11182">
        <w:rPr>
          <w:rFonts w:asciiTheme="minorHAnsi" w:eastAsia="Calibri" w:hAnsiTheme="minorHAnsi" w:cstheme="minorHAnsi"/>
          <w:i/>
          <w:iCs/>
          <w:color w:val="000000" w:themeColor="text1"/>
          <w:sz w:val="18"/>
          <w:szCs w:val="18"/>
        </w:rPr>
        <w:t xml:space="preserve">an </w:t>
      </w:r>
      <w:r w:rsidR="00666F11" w:rsidRPr="00F11182">
        <w:rPr>
          <w:rFonts w:asciiTheme="minorHAnsi" w:hAnsiTheme="minorHAnsi" w:cstheme="minorHAnsi"/>
          <w:i/>
          <w:iCs/>
          <w:color w:val="000000" w:themeColor="text1"/>
          <w:sz w:val="18"/>
          <w:szCs w:val="18"/>
        </w:rPr>
        <w:t>idyllic resort pool, a rejuvenating spa integrated with nature</w:t>
      </w:r>
      <w:r w:rsidRPr="00F11182">
        <w:rPr>
          <w:rFonts w:asciiTheme="minorHAnsi" w:hAnsiTheme="minorHAnsi" w:cstheme="minorHAnsi"/>
          <w:i/>
          <w:iCs/>
          <w:color w:val="000000" w:themeColor="text1"/>
          <w:sz w:val="18"/>
          <w:szCs w:val="18"/>
        </w:rPr>
        <w:t xml:space="preserve"> and complimentary use of a fully equipped fitness centre, mountain bikes, sailing catamarans, </w:t>
      </w:r>
      <w:r w:rsidR="00666F11" w:rsidRPr="00F11182">
        <w:rPr>
          <w:rFonts w:asciiTheme="minorHAnsi" w:hAnsiTheme="minorHAnsi" w:cstheme="minorHAnsi"/>
          <w:i/>
          <w:iCs/>
          <w:color w:val="000000" w:themeColor="text1"/>
          <w:sz w:val="18"/>
          <w:szCs w:val="18"/>
        </w:rPr>
        <w:t>sailboats</w:t>
      </w:r>
      <w:r w:rsidRPr="00F11182">
        <w:rPr>
          <w:rFonts w:asciiTheme="minorHAnsi" w:hAnsiTheme="minorHAnsi" w:cstheme="minorHAnsi"/>
          <w:i/>
          <w:iCs/>
          <w:color w:val="000000" w:themeColor="text1"/>
          <w:sz w:val="18"/>
          <w:szCs w:val="18"/>
        </w:rPr>
        <w:t xml:space="preserve">, sea kayaks and windsurfing boards. </w:t>
      </w:r>
      <w:r w:rsidR="00887A58" w:rsidRPr="00F11182">
        <w:rPr>
          <w:rFonts w:asciiTheme="minorHAnsi" w:hAnsiTheme="minorHAnsi" w:cstheme="minorHAnsi"/>
          <w:i/>
          <w:iCs/>
          <w:color w:val="000000" w:themeColor="text1"/>
          <w:sz w:val="18"/>
          <w:szCs w:val="18"/>
        </w:rPr>
        <w:t>Tranquillity</w:t>
      </w:r>
      <w:r w:rsidRPr="00F11182">
        <w:rPr>
          <w:rFonts w:asciiTheme="minorHAnsi" w:hAnsiTheme="minorHAnsi" w:cstheme="minorHAnsi"/>
          <w:i/>
          <w:iCs/>
          <w:color w:val="000000" w:themeColor="text1"/>
          <w:sz w:val="18"/>
          <w:szCs w:val="18"/>
        </w:rPr>
        <w:t xml:space="preserve"> is guaranteed as no children under the age of 10 are permitted to stay at The Sarojin.</w:t>
      </w:r>
    </w:p>
    <w:p w14:paraId="592F00ED" w14:textId="77777777" w:rsidR="00876312" w:rsidRPr="00F11182" w:rsidRDefault="00876312" w:rsidP="007F3902">
      <w:pPr>
        <w:pBdr>
          <w:top w:val="nil"/>
          <w:left w:val="nil"/>
          <w:bottom w:val="nil"/>
          <w:right w:val="nil"/>
          <w:between w:val="nil"/>
        </w:pBdr>
        <w:spacing w:line="276" w:lineRule="auto"/>
        <w:jc w:val="both"/>
        <w:rPr>
          <w:rFonts w:asciiTheme="minorHAnsi" w:hAnsiTheme="minorHAnsi" w:cstheme="minorHAnsi"/>
          <w:i/>
          <w:iCs/>
          <w:color w:val="000000" w:themeColor="text1"/>
          <w:sz w:val="18"/>
          <w:szCs w:val="18"/>
        </w:rPr>
      </w:pPr>
    </w:p>
    <w:p w14:paraId="45C5C7C5" w14:textId="6700974F" w:rsidR="0011385C" w:rsidRPr="0011385C" w:rsidRDefault="00876312" w:rsidP="007F3902">
      <w:pPr>
        <w:pBdr>
          <w:top w:val="nil"/>
          <w:left w:val="nil"/>
          <w:bottom w:val="nil"/>
          <w:right w:val="nil"/>
          <w:between w:val="nil"/>
        </w:pBdr>
        <w:spacing w:line="276" w:lineRule="auto"/>
        <w:jc w:val="both"/>
        <w:rPr>
          <w:rFonts w:asciiTheme="minorHAnsi" w:hAnsiTheme="minorHAnsi" w:cstheme="minorHAnsi"/>
          <w:b/>
          <w:bCs/>
          <w:i/>
          <w:iCs/>
          <w:color w:val="000000" w:themeColor="text1"/>
          <w:sz w:val="18"/>
          <w:szCs w:val="18"/>
        </w:rPr>
      </w:pPr>
      <w:r w:rsidRPr="00F11182">
        <w:rPr>
          <w:rFonts w:asciiTheme="minorHAnsi" w:hAnsiTheme="minorHAnsi" w:cstheme="minorHAnsi"/>
          <w:i/>
          <w:iCs/>
          <w:color w:val="000000" w:themeColor="text1"/>
          <w:sz w:val="18"/>
          <w:szCs w:val="18"/>
        </w:rPr>
        <w:t>The Sarojin has been</w:t>
      </w:r>
      <w:r w:rsidR="0011385C">
        <w:rPr>
          <w:rFonts w:asciiTheme="minorHAnsi" w:hAnsiTheme="minorHAnsi" w:cstheme="minorHAnsi"/>
          <w:i/>
          <w:iCs/>
          <w:color w:val="000000" w:themeColor="text1"/>
          <w:sz w:val="18"/>
          <w:szCs w:val="18"/>
        </w:rPr>
        <w:t xml:space="preserve"> honoured by</w:t>
      </w:r>
      <w:r w:rsidRPr="00F11182">
        <w:rPr>
          <w:rFonts w:asciiTheme="minorHAnsi" w:hAnsiTheme="minorHAnsi" w:cstheme="minorHAnsi"/>
          <w:i/>
          <w:iCs/>
          <w:color w:val="000000" w:themeColor="text1"/>
          <w:sz w:val="18"/>
          <w:szCs w:val="18"/>
        </w:rPr>
        <w:t xml:space="preserve"> </w:t>
      </w:r>
      <w:hyperlink r:id="rId14" w:history="1">
        <w:r w:rsidR="00A2386C" w:rsidRPr="008A62D4">
          <w:rPr>
            <w:rStyle w:val="Hyperlink"/>
            <w:rFonts w:asciiTheme="minorHAnsi" w:hAnsiTheme="minorHAnsi" w:cstheme="minorHAnsi"/>
            <w:b/>
            <w:bCs/>
            <w:i/>
            <w:iCs/>
            <w:sz w:val="18"/>
            <w:szCs w:val="18"/>
          </w:rPr>
          <w:t>The MICHELIN Guide Thailand</w:t>
        </w:r>
      </w:hyperlink>
      <w:r w:rsidR="0011385C">
        <w:rPr>
          <w:rFonts w:asciiTheme="minorHAnsi" w:hAnsiTheme="minorHAnsi" w:cstheme="minorHAnsi"/>
          <w:b/>
          <w:bCs/>
          <w:i/>
          <w:iCs/>
          <w:color w:val="000000" w:themeColor="text1"/>
          <w:sz w:val="18"/>
          <w:szCs w:val="18"/>
        </w:rPr>
        <w:t xml:space="preserve"> </w:t>
      </w:r>
      <w:r w:rsidR="0011385C" w:rsidRPr="0011385C">
        <w:rPr>
          <w:rFonts w:asciiTheme="minorHAnsi" w:hAnsiTheme="minorHAnsi" w:cstheme="minorHAnsi"/>
          <w:i/>
          <w:iCs/>
          <w:color w:val="000000" w:themeColor="text1"/>
          <w:sz w:val="18"/>
          <w:szCs w:val="18"/>
        </w:rPr>
        <w:t>with two key status due to offering its guests ‘an exceptional stay’.</w:t>
      </w:r>
      <w:r w:rsidR="0011385C">
        <w:rPr>
          <w:rFonts w:asciiTheme="minorHAnsi" w:hAnsiTheme="minorHAnsi" w:cstheme="minorHAnsi"/>
          <w:b/>
          <w:bCs/>
          <w:i/>
          <w:iCs/>
          <w:color w:val="000000" w:themeColor="text1"/>
          <w:sz w:val="18"/>
          <w:szCs w:val="18"/>
        </w:rPr>
        <w:t xml:space="preserve"> </w:t>
      </w:r>
      <w:r w:rsidR="0011385C">
        <w:rPr>
          <w:rFonts w:asciiTheme="minorHAnsi" w:hAnsiTheme="minorHAnsi" w:cstheme="minorHAnsi"/>
          <w:i/>
          <w:iCs/>
          <w:color w:val="000000" w:themeColor="text1"/>
          <w:sz w:val="18"/>
          <w:szCs w:val="18"/>
        </w:rPr>
        <w:t xml:space="preserve">The Sarojin was also recognised </w:t>
      </w:r>
      <w:r w:rsidR="0011385C" w:rsidRPr="00F11182">
        <w:rPr>
          <w:rFonts w:asciiTheme="minorHAnsi" w:hAnsiTheme="minorHAnsi" w:cstheme="minorHAnsi"/>
          <w:i/>
          <w:iCs/>
          <w:color w:val="000000" w:themeColor="text1"/>
          <w:sz w:val="18"/>
          <w:szCs w:val="18"/>
        </w:rPr>
        <w:t>for its fine dining offering by</w:t>
      </w:r>
      <w:r w:rsidRPr="00F11182">
        <w:rPr>
          <w:rFonts w:asciiTheme="minorHAnsi" w:hAnsiTheme="minorHAnsi" w:cstheme="minorHAnsi"/>
          <w:i/>
          <w:iCs/>
          <w:color w:val="000000" w:themeColor="text1"/>
          <w:sz w:val="18"/>
          <w:szCs w:val="18"/>
        </w:rPr>
        <w:t xml:space="preserve"> </w:t>
      </w:r>
      <w:r w:rsidR="0011385C">
        <w:rPr>
          <w:rFonts w:asciiTheme="minorHAnsi" w:hAnsiTheme="minorHAnsi" w:cstheme="minorHAnsi"/>
          <w:i/>
          <w:iCs/>
          <w:color w:val="000000" w:themeColor="text1"/>
          <w:sz w:val="18"/>
          <w:szCs w:val="18"/>
        </w:rPr>
        <w:t xml:space="preserve">the </w:t>
      </w:r>
      <w:r w:rsidR="00666F11" w:rsidRPr="00F11182">
        <w:rPr>
          <w:rFonts w:asciiTheme="minorHAnsi" w:hAnsiTheme="minorHAnsi" w:cstheme="minorHAnsi"/>
          <w:i/>
          <w:iCs/>
          <w:color w:val="000000" w:themeColor="text1"/>
          <w:sz w:val="18"/>
          <w:szCs w:val="18"/>
        </w:rPr>
        <w:t>highly regarded</w:t>
      </w:r>
      <w:r w:rsidRPr="00F11182">
        <w:rPr>
          <w:rFonts w:asciiTheme="minorHAnsi" w:hAnsiTheme="minorHAnsi" w:cstheme="minorHAnsi"/>
          <w:i/>
          <w:iCs/>
          <w:color w:val="000000" w:themeColor="text1"/>
          <w:sz w:val="18"/>
          <w:szCs w:val="18"/>
        </w:rPr>
        <w:t xml:space="preserve"> restaurant guide</w:t>
      </w:r>
      <w:r w:rsidR="0011385C">
        <w:rPr>
          <w:rFonts w:asciiTheme="minorHAnsi" w:hAnsiTheme="minorHAnsi" w:cstheme="minorHAnsi"/>
          <w:i/>
          <w:iCs/>
          <w:color w:val="000000" w:themeColor="text1"/>
          <w:sz w:val="18"/>
          <w:szCs w:val="18"/>
        </w:rPr>
        <w:t>, which</w:t>
      </w:r>
      <w:r w:rsidRPr="00F11182">
        <w:rPr>
          <w:rFonts w:asciiTheme="minorHAnsi" w:hAnsiTheme="minorHAnsi" w:cstheme="minorHAnsi"/>
          <w:i/>
          <w:iCs/>
          <w:color w:val="000000" w:themeColor="text1"/>
          <w:sz w:val="18"/>
          <w:szCs w:val="18"/>
        </w:rPr>
        <w:t xml:space="preserve"> honours those that </w:t>
      </w:r>
      <w:r w:rsidRPr="000F2E2C">
        <w:rPr>
          <w:rFonts w:asciiTheme="minorHAnsi" w:hAnsiTheme="minorHAnsi" w:cstheme="minorHAnsi"/>
          <w:i/>
          <w:iCs/>
          <w:sz w:val="18"/>
          <w:szCs w:val="18"/>
        </w:rPr>
        <w:t xml:space="preserve">consistently provide diners with </w:t>
      </w:r>
      <w:r w:rsidR="00666F11" w:rsidRPr="000F2E2C">
        <w:rPr>
          <w:rFonts w:asciiTheme="minorHAnsi" w:hAnsiTheme="minorHAnsi" w:cstheme="minorHAnsi"/>
          <w:i/>
          <w:iCs/>
          <w:sz w:val="18"/>
          <w:szCs w:val="18"/>
        </w:rPr>
        <w:t>high-quality</w:t>
      </w:r>
      <w:r w:rsidRPr="000F2E2C">
        <w:rPr>
          <w:rFonts w:asciiTheme="minorHAnsi" w:hAnsiTheme="minorHAnsi" w:cstheme="minorHAnsi"/>
          <w:i/>
          <w:iCs/>
          <w:sz w:val="18"/>
          <w:szCs w:val="18"/>
        </w:rPr>
        <w:t xml:space="preserve"> products, a ‘mastery of </w:t>
      </w:r>
      <w:r w:rsidRPr="000F2E2C">
        <w:rPr>
          <w:rFonts w:asciiTheme="minorHAnsi" w:hAnsiTheme="minorHAnsi" w:cstheme="minorHAnsi"/>
          <w:i/>
          <w:iCs/>
          <w:color w:val="000000" w:themeColor="text1"/>
          <w:sz w:val="18"/>
          <w:szCs w:val="18"/>
        </w:rPr>
        <w:t>flavour and cooking techniques and value for money, as well as demonstrating the chef’s personality within the cuisine.</w:t>
      </w:r>
    </w:p>
    <w:p w14:paraId="1F87A925" w14:textId="77777777" w:rsidR="00876312" w:rsidRPr="000F2E2C" w:rsidRDefault="00876312" w:rsidP="007F3902">
      <w:pPr>
        <w:pBdr>
          <w:top w:val="nil"/>
          <w:left w:val="nil"/>
          <w:bottom w:val="nil"/>
          <w:right w:val="nil"/>
          <w:between w:val="nil"/>
        </w:pBdr>
        <w:spacing w:line="276" w:lineRule="auto"/>
        <w:jc w:val="both"/>
        <w:rPr>
          <w:rFonts w:asciiTheme="minorHAnsi" w:hAnsiTheme="minorHAnsi" w:cstheme="minorHAnsi"/>
          <w:i/>
          <w:iCs/>
          <w:color w:val="000000"/>
          <w:sz w:val="18"/>
          <w:szCs w:val="18"/>
        </w:rPr>
      </w:pPr>
      <w:bookmarkStart w:id="0" w:name="_heading=h.30j0zll"/>
      <w:bookmarkEnd w:id="0"/>
    </w:p>
    <w:p w14:paraId="3270A185" w14:textId="77777777" w:rsidR="00876312" w:rsidRPr="000F2E2C" w:rsidRDefault="00876312" w:rsidP="007F3902">
      <w:pPr>
        <w:spacing w:line="276" w:lineRule="auto"/>
        <w:jc w:val="both"/>
        <w:rPr>
          <w:rFonts w:asciiTheme="minorHAnsi" w:hAnsiTheme="minorHAnsi" w:cstheme="minorHAnsi"/>
          <w:i/>
          <w:iCs/>
          <w:sz w:val="18"/>
          <w:szCs w:val="18"/>
        </w:rPr>
      </w:pPr>
      <w:r w:rsidRPr="000F2E2C">
        <w:rPr>
          <w:rFonts w:asciiTheme="minorHAnsi" w:hAnsiTheme="minorHAnsi" w:cstheme="minorHAnsi"/>
          <w:b/>
          <w:bCs/>
          <w:i/>
          <w:iCs/>
          <w:sz w:val="18"/>
          <w:szCs w:val="18"/>
        </w:rPr>
        <w:t>The Sarojin Community Care Fund</w:t>
      </w:r>
    </w:p>
    <w:p w14:paraId="25F1442F" w14:textId="200E69EA" w:rsidR="00876312" w:rsidRPr="000F2E2C" w:rsidRDefault="00876312" w:rsidP="007F3902">
      <w:pPr>
        <w:spacing w:line="276" w:lineRule="auto"/>
        <w:jc w:val="both"/>
        <w:rPr>
          <w:rFonts w:asciiTheme="minorHAnsi" w:hAnsiTheme="minorHAnsi" w:cstheme="minorHAnsi"/>
          <w:i/>
          <w:iCs/>
          <w:sz w:val="18"/>
          <w:szCs w:val="18"/>
        </w:rPr>
      </w:pPr>
      <w:r w:rsidRPr="000F2E2C">
        <w:rPr>
          <w:rFonts w:asciiTheme="minorHAnsi" w:hAnsiTheme="minorHAnsi" w:cstheme="minorHAnsi"/>
          <w:i/>
          <w:iCs/>
          <w:sz w:val="18"/>
          <w:szCs w:val="18"/>
        </w:rPr>
        <w:t xml:space="preserve">Established in December 2004 </w:t>
      </w:r>
      <w:hyperlink r:id="rId15">
        <w:r w:rsidRPr="000F2E2C">
          <w:rPr>
            <w:rFonts w:asciiTheme="minorHAnsi" w:hAnsiTheme="minorHAnsi" w:cstheme="minorHAnsi"/>
            <w:i/>
            <w:iCs/>
            <w:color w:val="0000FF"/>
            <w:sz w:val="18"/>
            <w:szCs w:val="18"/>
            <w:u w:val="single"/>
          </w:rPr>
          <w:t>The Sarojin Community Care Fund</w:t>
        </w:r>
      </w:hyperlink>
      <w:r w:rsidRPr="000F2E2C">
        <w:rPr>
          <w:rFonts w:asciiTheme="minorHAnsi" w:hAnsiTheme="minorHAnsi" w:cstheme="minorHAnsi"/>
          <w:i/>
          <w:iCs/>
          <w:sz w:val="18"/>
          <w:szCs w:val="18"/>
        </w:rPr>
        <w:t xml:space="preserve">, which was initially set up to help rebuild the communities surrounding our resort in the wake of the devastating 26 December tsunami, continues to contribute to </w:t>
      </w:r>
      <w:r w:rsidR="004D693C">
        <w:rPr>
          <w:rFonts w:asciiTheme="minorHAnsi" w:hAnsiTheme="minorHAnsi" w:cstheme="minorHAnsi"/>
          <w:i/>
          <w:iCs/>
          <w:sz w:val="18"/>
          <w:szCs w:val="18"/>
        </w:rPr>
        <w:t>several</w:t>
      </w:r>
      <w:r w:rsidRPr="000F2E2C">
        <w:rPr>
          <w:rFonts w:asciiTheme="minorHAnsi" w:hAnsiTheme="minorHAnsi" w:cstheme="minorHAnsi"/>
          <w:i/>
          <w:iCs/>
          <w:sz w:val="18"/>
          <w:szCs w:val="18"/>
        </w:rPr>
        <w:t xml:space="preserve"> worthy local projects in Khao Lak. From providing medical provision for prosthetic limbs and supporting local orphanages with childcare to building school classrooms, roads and covering the cost of a full-time veterinary surgeon to care for the local wildlife, there’s such a huge variety of ways </w:t>
      </w:r>
      <w:r w:rsidR="000F2E2C">
        <w:rPr>
          <w:rFonts w:asciiTheme="minorHAnsi" w:hAnsiTheme="minorHAnsi" w:cstheme="minorHAnsi"/>
          <w:i/>
          <w:iCs/>
          <w:sz w:val="18"/>
          <w:szCs w:val="18"/>
        </w:rPr>
        <w:t>The Sarojin’s</w:t>
      </w:r>
      <w:r w:rsidRPr="000F2E2C">
        <w:rPr>
          <w:rFonts w:asciiTheme="minorHAnsi" w:hAnsiTheme="minorHAnsi" w:cstheme="minorHAnsi"/>
          <w:i/>
          <w:iCs/>
          <w:sz w:val="18"/>
          <w:szCs w:val="18"/>
        </w:rPr>
        <w:t xml:space="preserve"> fund gives back to those closest to </w:t>
      </w:r>
      <w:r w:rsidR="000F2E2C">
        <w:rPr>
          <w:rFonts w:asciiTheme="minorHAnsi" w:hAnsiTheme="minorHAnsi" w:cstheme="minorHAnsi"/>
          <w:i/>
          <w:iCs/>
          <w:sz w:val="18"/>
          <w:szCs w:val="18"/>
        </w:rPr>
        <w:t>the resort</w:t>
      </w:r>
      <w:r w:rsidRPr="000F2E2C">
        <w:rPr>
          <w:rFonts w:asciiTheme="minorHAnsi" w:hAnsiTheme="minorHAnsi" w:cstheme="minorHAnsi"/>
          <w:i/>
          <w:iCs/>
          <w:sz w:val="18"/>
          <w:szCs w:val="18"/>
        </w:rPr>
        <w:t xml:space="preserve">. Guests are encouraged to donate to the fund during their stay, with 100% of the money raised </w:t>
      </w:r>
      <w:r w:rsidRPr="00F11182">
        <w:rPr>
          <w:rFonts w:asciiTheme="minorHAnsi" w:hAnsiTheme="minorHAnsi" w:cstheme="minorHAnsi"/>
          <w:i/>
          <w:iCs/>
          <w:color w:val="000000" w:themeColor="text1"/>
          <w:sz w:val="18"/>
          <w:szCs w:val="18"/>
        </w:rPr>
        <w:t xml:space="preserve">distributed to local community </w:t>
      </w:r>
      <w:r w:rsidR="004D693C" w:rsidRPr="00F11182">
        <w:rPr>
          <w:rFonts w:asciiTheme="minorHAnsi" w:hAnsiTheme="minorHAnsi" w:cstheme="minorHAnsi"/>
          <w:i/>
          <w:iCs/>
          <w:color w:val="000000" w:themeColor="text1"/>
          <w:sz w:val="18"/>
          <w:szCs w:val="18"/>
        </w:rPr>
        <w:t>projects and</w:t>
      </w:r>
      <w:r w:rsidR="000F2E2C" w:rsidRPr="00F11182">
        <w:rPr>
          <w:rFonts w:asciiTheme="minorHAnsi" w:hAnsiTheme="minorHAnsi" w:cstheme="minorHAnsi"/>
          <w:i/>
          <w:iCs/>
          <w:color w:val="000000" w:themeColor="text1"/>
          <w:sz w:val="18"/>
          <w:szCs w:val="18"/>
        </w:rPr>
        <w:t xml:space="preserve"> can join The Sarojin team on regular excursions and volunteer days in the local community, combining their luxurious escape with a sense of giving back and helping the local community during their time in Khao Lak.</w:t>
      </w:r>
    </w:p>
    <w:p w14:paraId="33D182E3" w14:textId="77777777" w:rsidR="00876312" w:rsidRPr="0099320C" w:rsidRDefault="00876312" w:rsidP="007F3902">
      <w:pPr>
        <w:pBdr>
          <w:top w:val="nil"/>
          <w:left w:val="nil"/>
          <w:bottom w:val="nil"/>
          <w:right w:val="nil"/>
          <w:between w:val="nil"/>
        </w:pBdr>
        <w:spacing w:line="276" w:lineRule="auto"/>
        <w:jc w:val="both"/>
        <w:rPr>
          <w:rFonts w:asciiTheme="minorHAnsi" w:hAnsiTheme="minorHAnsi" w:cstheme="minorHAnsi"/>
          <w:i/>
          <w:iCs/>
          <w:sz w:val="18"/>
          <w:szCs w:val="18"/>
        </w:rPr>
      </w:pPr>
    </w:p>
    <w:p w14:paraId="079700B5" w14:textId="77777777" w:rsidR="00876312" w:rsidRPr="0099320C" w:rsidRDefault="00876312" w:rsidP="007F3902">
      <w:pPr>
        <w:pBdr>
          <w:top w:val="nil"/>
          <w:left w:val="nil"/>
          <w:bottom w:val="nil"/>
          <w:right w:val="nil"/>
          <w:between w:val="nil"/>
        </w:pBdr>
        <w:spacing w:line="276" w:lineRule="auto"/>
        <w:jc w:val="both"/>
        <w:rPr>
          <w:rFonts w:asciiTheme="minorHAnsi" w:hAnsiTheme="minorHAnsi" w:cstheme="minorHAnsi"/>
          <w:i/>
          <w:iCs/>
          <w:color w:val="000000"/>
          <w:sz w:val="18"/>
          <w:szCs w:val="18"/>
        </w:rPr>
      </w:pPr>
      <w:r w:rsidRPr="0099320C">
        <w:rPr>
          <w:rFonts w:asciiTheme="minorHAnsi" w:hAnsiTheme="minorHAnsi" w:cstheme="minorHAnsi"/>
          <w:i/>
          <w:iCs/>
          <w:color w:val="000000" w:themeColor="text1"/>
          <w:sz w:val="18"/>
          <w:szCs w:val="18"/>
        </w:rPr>
        <w:t xml:space="preserve">For further information on The Sarojin, please visit: </w:t>
      </w:r>
      <w:hyperlink r:id="rId16">
        <w:r w:rsidRPr="0099320C">
          <w:rPr>
            <w:rFonts w:asciiTheme="minorHAnsi" w:hAnsiTheme="minorHAnsi" w:cstheme="minorHAnsi"/>
            <w:i/>
            <w:iCs/>
            <w:color w:val="0000FF"/>
            <w:sz w:val="18"/>
            <w:szCs w:val="18"/>
            <w:u w:val="single"/>
          </w:rPr>
          <w:t>www.sarojin.com</w:t>
        </w:r>
      </w:hyperlink>
      <w:r w:rsidRPr="0099320C">
        <w:rPr>
          <w:rFonts w:asciiTheme="minorHAnsi" w:hAnsiTheme="minorHAnsi" w:cstheme="minorHAnsi"/>
          <w:i/>
          <w:iCs/>
          <w:color w:val="000000" w:themeColor="text1"/>
          <w:sz w:val="18"/>
          <w:szCs w:val="18"/>
        </w:rPr>
        <w:t xml:space="preserve"> and </w:t>
      </w:r>
      <w:hyperlink r:id="rId17">
        <w:r w:rsidRPr="0099320C">
          <w:rPr>
            <w:rFonts w:asciiTheme="minorHAnsi" w:hAnsiTheme="minorHAnsi" w:cstheme="minorHAnsi"/>
            <w:i/>
            <w:iCs/>
            <w:color w:val="0000FF"/>
            <w:sz w:val="18"/>
            <w:szCs w:val="18"/>
            <w:u w:val="single"/>
          </w:rPr>
          <w:t>The Sarojin 360 Tour</w:t>
        </w:r>
      </w:hyperlink>
    </w:p>
    <w:p w14:paraId="4702C2BF" w14:textId="77777777" w:rsidR="00876312" w:rsidRPr="0099320C" w:rsidRDefault="00876312" w:rsidP="007F3902">
      <w:pPr>
        <w:pBdr>
          <w:top w:val="nil"/>
          <w:left w:val="nil"/>
          <w:bottom w:val="nil"/>
          <w:right w:val="nil"/>
          <w:between w:val="nil"/>
        </w:pBdr>
        <w:spacing w:line="276" w:lineRule="auto"/>
        <w:jc w:val="both"/>
        <w:rPr>
          <w:rFonts w:asciiTheme="minorHAnsi" w:hAnsiTheme="minorHAnsi" w:cstheme="minorHAnsi"/>
          <w:i/>
          <w:iCs/>
          <w:color w:val="000000"/>
          <w:sz w:val="18"/>
          <w:szCs w:val="18"/>
        </w:rPr>
      </w:pPr>
    </w:p>
    <w:p w14:paraId="5E1EA1D5" w14:textId="397F1C19" w:rsidR="007D03B2" w:rsidRDefault="00876312" w:rsidP="007F3902">
      <w:pPr>
        <w:pBdr>
          <w:top w:val="nil"/>
          <w:left w:val="nil"/>
          <w:bottom w:val="nil"/>
          <w:right w:val="nil"/>
          <w:between w:val="nil"/>
        </w:pBdr>
        <w:spacing w:line="276" w:lineRule="auto"/>
        <w:jc w:val="both"/>
        <w:rPr>
          <w:rFonts w:asciiTheme="minorHAnsi" w:hAnsiTheme="minorHAnsi" w:cstheme="minorHAnsi"/>
          <w:i/>
          <w:iCs/>
          <w:color w:val="000000" w:themeColor="text1"/>
          <w:sz w:val="18"/>
          <w:szCs w:val="18"/>
        </w:rPr>
      </w:pPr>
      <w:r w:rsidRPr="0099320C">
        <w:rPr>
          <w:rFonts w:asciiTheme="minorHAnsi" w:hAnsiTheme="minorHAnsi" w:cstheme="minorHAnsi"/>
          <w:i/>
          <w:iCs/>
          <w:color w:val="000000" w:themeColor="text1"/>
          <w:sz w:val="18"/>
          <w:szCs w:val="18"/>
        </w:rPr>
        <w:t xml:space="preserve">For media information and images, please contact </w:t>
      </w:r>
      <w:r w:rsidR="00D00CF1">
        <w:rPr>
          <w:rFonts w:asciiTheme="minorHAnsi" w:hAnsiTheme="minorHAnsi" w:cstheme="minorHAnsi"/>
          <w:i/>
          <w:iCs/>
          <w:color w:val="000000" w:themeColor="text1"/>
          <w:sz w:val="18"/>
          <w:szCs w:val="18"/>
        </w:rPr>
        <w:t>Rebecca Pasha</w:t>
      </w:r>
      <w:r w:rsidRPr="0099320C">
        <w:rPr>
          <w:rFonts w:asciiTheme="minorHAnsi" w:hAnsiTheme="minorHAnsi" w:cstheme="minorHAnsi"/>
          <w:i/>
          <w:iCs/>
          <w:color w:val="000000" w:themeColor="text1"/>
          <w:sz w:val="18"/>
          <w:szCs w:val="18"/>
        </w:rPr>
        <w:t xml:space="preserve"> at Hume Whitehead on (0)203 375 405</w:t>
      </w:r>
      <w:r w:rsidR="00D00CF1">
        <w:rPr>
          <w:rFonts w:asciiTheme="minorHAnsi" w:hAnsiTheme="minorHAnsi" w:cstheme="minorHAnsi"/>
          <w:i/>
          <w:iCs/>
          <w:color w:val="000000" w:themeColor="text1"/>
          <w:sz w:val="18"/>
          <w:szCs w:val="18"/>
        </w:rPr>
        <w:t>4</w:t>
      </w:r>
      <w:r w:rsidRPr="0099320C">
        <w:rPr>
          <w:rFonts w:asciiTheme="minorHAnsi" w:hAnsiTheme="minorHAnsi" w:cstheme="minorHAnsi"/>
          <w:i/>
          <w:iCs/>
          <w:color w:val="000000" w:themeColor="text1"/>
          <w:sz w:val="18"/>
          <w:szCs w:val="18"/>
        </w:rPr>
        <w:t xml:space="preserve"> or email: </w:t>
      </w:r>
      <w:hyperlink r:id="rId18" w:history="1">
        <w:r w:rsidR="00D00CF1" w:rsidRPr="00B16F6B">
          <w:rPr>
            <w:rStyle w:val="Hyperlink"/>
            <w:rFonts w:asciiTheme="minorHAnsi" w:hAnsiTheme="minorHAnsi" w:cstheme="minorHAnsi"/>
            <w:i/>
            <w:iCs/>
            <w:sz w:val="18"/>
            <w:szCs w:val="18"/>
          </w:rPr>
          <w:t>Rebecca@humewhitehead.co.uk</w:t>
        </w:r>
      </w:hyperlink>
      <w:r w:rsidRPr="0099320C">
        <w:rPr>
          <w:rFonts w:asciiTheme="minorHAnsi" w:hAnsiTheme="minorHAnsi" w:cstheme="minorHAnsi"/>
          <w:i/>
          <w:iCs/>
          <w:color w:val="000000" w:themeColor="text1"/>
          <w:sz w:val="18"/>
          <w:szCs w:val="18"/>
        </w:rPr>
        <w:t>.</w:t>
      </w:r>
    </w:p>
    <w:p w14:paraId="5BBC837A" w14:textId="77777777" w:rsidR="00610520" w:rsidRPr="0099320C" w:rsidRDefault="00610520" w:rsidP="000F2E2C">
      <w:pPr>
        <w:pBdr>
          <w:top w:val="nil"/>
          <w:left w:val="nil"/>
          <w:bottom w:val="nil"/>
          <w:right w:val="nil"/>
          <w:between w:val="nil"/>
        </w:pBdr>
        <w:spacing w:line="276" w:lineRule="auto"/>
        <w:jc w:val="both"/>
        <w:rPr>
          <w:rFonts w:asciiTheme="minorHAnsi" w:hAnsiTheme="minorHAnsi" w:cstheme="minorHAnsi"/>
          <w:i/>
          <w:iCs/>
          <w:color w:val="000000"/>
          <w:sz w:val="18"/>
          <w:szCs w:val="18"/>
        </w:rPr>
      </w:pPr>
    </w:p>
    <w:sectPr w:rsidR="00610520" w:rsidRPr="00993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F503F"/>
    <w:multiLevelType w:val="multilevel"/>
    <w:tmpl w:val="AC00E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34393D"/>
    <w:multiLevelType w:val="multilevel"/>
    <w:tmpl w:val="3D16FD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1A730A"/>
    <w:multiLevelType w:val="multilevel"/>
    <w:tmpl w:val="3602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8D1BA5"/>
    <w:multiLevelType w:val="hybridMultilevel"/>
    <w:tmpl w:val="84181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EAC73F2"/>
    <w:multiLevelType w:val="multilevel"/>
    <w:tmpl w:val="C20CF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0731E"/>
    <w:multiLevelType w:val="hybridMultilevel"/>
    <w:tmpl w:val="A4D4D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4E745A5"/>
    <w:multiLevelType w:val="multilevel"/>
    <w:tmpl w:val="30581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CF8348E"/>
    <w:multiLevelType w:val="multilevel"/>
    <w:tmpl w:val="CEA63E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D563891"/>
    <w:multiLevelType w:val="multilevel"/>
    <w:tmpl w:val="A8E6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A62B60"/>
    <w:multiLevelType w:val="multilevel"/>
    <w:tmpl w:val="75F00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9E37CC"/>
    <w:multiLevelType w:val="multilevel"/>
    <w:tmpl w:val="8FC62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53328067">
    <w:abstractNumId w:val="8"/>
  </w:num>
  <w:num w:numId="2" w16cid:durableId="656497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640118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17313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7171316">
    <w:abstractNumId w:val="3"/>
  </w:num>
  <w:num w:numId="6" w16cid:durableId="562375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8694121">
    <w:abstractNumId w:val="4"/>
  </w:num>
  <w:num w:numId="8" w16cid:durableId="91053894">
    <w:abstractNumId w:val="9"/>
  </w:num>
  <w:num w:numId="9" w16cid:durableId="5949447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257683">
    <w:abstractNumId w:val="5"/>
  </w:num>
  <w:num w:numId="11" w16cid:durableId="1453288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12"/>
    <w:rsid w:val="00001A8E"/>
    <w:rsid w:val="0001134C"/>
    <w:rsid w:val="00013D22"/>
    <w:rsid w:val="00014A01"/>
    <w:rsid w:val="00021085"/>
    <w:rsid w:val="00021609"/>
    <w:rsid w:val="000258B6"/>
    <w:rsid w:val="000263BB"/>
    <w:rsid w:val="00026C81"/>
    <w:rsid w:val="00030429"/>
    <w:rsid w:val="00032E12"/>
    <w:rsid w:val="00035532"/>
    <w:rsid w:val="00036D4A"/>
    <w:rsid w:val="00040753"/>
    <w:rsid w:val="00043064"/>
    <w:rsid w:val="00044FAF"/>
    <w:rsid w:val="00045784"/>
    <w:rsid w:val="0004740C"/>
    <w:rsid w:val="00047AFE"/>
    <w:rsid w:val="00050979"/>
    <w:rsid w:val="000515E0"/>
    <w:rsid w:val="00052EBF"/>
    <w:rsid w:val="00054416"/>
    <w:rsid w:val="0005751B"/>
    <w:rsid w:val="00061B7F"/>
    <w:rsid w:val="00064203"/>
    <w:rsid w:val="00064CD3"/>
    <w:rsid w:val="00065E35"/>
    <w:rsid w:val="000675D7"/>
    <w:rsid w:val="00070D78"/>
    <w:rsid w:val="0007136B"/>
    <w:rsid w:val="00074619"/>
    <w:rsid w:val="000806A5"/>
    <w:rsid w:val="00080BA7"/>
    <w:rsid w:val="00084F88"/>
    <w:rsid w:val="000854F3"/>
    <w:rsid w:val="00087EF4"/>
    <w:rsid w:val="00093972"/>
    <w:rsid w:val="00097548"/>
    <w:rsid w:val="000A0C5F"/>
    <w:rsid w:val="000A1459"/>
    <w:rsid w:val="000A281E"/>
    <w:rsid w:val="000A420D"/>
    <w:rsid w:val="000A711E"/>
    <w:rsid w:val="000A7D65"/>
    <w:rsid w:val="000B153C"/>
    <w:rsid w:val="000B5E6F"/>
    <w:rsid w:val="000C38F6"/>
    <w:rsid w:val="000C50E7"/>
    <w:rsid w:val="000C58A8"/>
    <w:rsid w:val="000C75F4"/>
    <w:rsid w:val="000D0D49"/>
    <w:rsid w:val="000D391A"/>
    <w:rsid w:val="000D475C"/>
    <w:rsid w:val="000D4F8E"/>
    <w:rsid w:val="000E23F0"/>
    <w:rsid w:val="000F0588"/>
    <w:rsid w:val="000F2E2C"/>
    <w:rsid w:val="000F4A74"/>
    <w:rsid w:val="001005F9"/>
    <w:rsid w:val="00100881"/>
    <w:rsid w:val="00101E55"/>
    <w:rsid w:val="00105903"/>
    <w:rsid w:val="001078F3"/>
    <w:rsid w:val="0011385C"/>
    <w:rsid w:val="00113BB5"/>
    <w:rsid w:val="001144D2"/>
    <w:rsid w:val="00115C7E"/>
    <w:rsid w:val="001213BA"/>
    <w:rsid w:val="00121E6B"/>
    <w:rsid w:val="0012282B"/>
    <w:rsid w:val="001233D5"/>
    <w:rsid w:val="00123857"/>
    <w:rsid w:val="001240B8"/>
    <w:rsid w:val="00124E15"/>
    <w:rsid w:val="00125D91"/>
    <w:rsid w:val="00127F59"/>
    <w:rsid w:val="00134FFA"/>
    <w:rsid w:val="00140B4A"/>
    <w:rsid w:val="00140F69"/>
    <w:rsid w:val="0014183E"/>
    <w:rsid w:val="00146A70"/>
    <w:rsid w:val="0015198E"/>
    <w:rsid w:val="00151A15"/>
    <w:rsid w:val="001534A9"/>
    <w:rsid w:val="001535C9"/>
    <w:rsid w:val="001539D2"/>
    <w:rsid w:val="00154F53"/>
    <w:rsid w:val="0015591E"/>
    <w:rsid w:val="00156F76"/>
    <w:rsid w:val="001575CD"/>
    <w:rsid w:val="00163B1F"/>
    <w:rsid w:val="00164368"/>
    <w:rsid w:val="0016707D"/>
    <w:rsid w:val="001676C5"/>
    <w:rsid w:val="0017157E"/>
    <w:rsid w:val="001774E8"/>
    <w:rsid w:val="00180ECE"/>
    <w:rsid w:val="001813FB"/>
    <w:rsid w:val="001818EB"/>
    <w:rsid w:val="0018316B"/>
    <w:rsid w:val="00185C80"/>
    <w:rsid w:val="0018724B"/>
    <w:rsid w:val="001912F0"/>
    <w:rsid w:val="00192656"/>
    <w:rsid w:val="001926D2"/>
    <w:rsid w:val="001950EA"/>
    <w:rsid w:val="00195584"/>
    <w:rsid w:val="00195A74"/>
    <w:rsid w:val="00195C07"/>
    <w:rsid w:val="00197B6D"/>
    <w:rsid w:val="001B4519"/>
    <w:rsid w:val="001B5B89"/>
    <w:rsid w:val="001B6D54"/>
    <w:rsid w:val="001B6DB7"/>
    <w:rsid w:val="001B756A"/>
    <w:rsid w:val="001C27EE"/>
    <w:rsid w:val="001C3BC0"/>
    <w:rsid w:val="001C4B56"/>
    <w:rsid w:val="001C4FC5"/>
    <w:rsid w:val="001C6586"/>
    <w:rsid w:val="001D1A5A"/>
    <w:rsid w:val="001D1C6D"/>
    <w:rsid w:val="001D2CA3"/>
    <w:rsid w:val="001D5EB6"/>
    <w:rsid w:val="001D5EF5"/>
    <w:rsid w:val="001E10F4"/>
    <w:rsid w:val="001E1421"/>
    <w:rsid w:val="001E4C78"/>
    <w:rsid w:val="001E592B"/>
    <w:rsid w:val="001F22FF"/>
    <w:rsid w:val="001F2CEE"/>
    <w:rsid w:val="001F494D"/>
    <w:rsid w:val="0020059F"/>
    <w:rsid w:val="002020DD"/>
    <w:rsid w:val="00202C6F"/>
    <w:rsid w:val="00205BF9"/>
    <w:rsid w:val="00210E53"/>
    <w:rsid w:val="00214A8C"/>
    <w:rsid w:val="0021585D"/>
    <w:rsid w:val="00215A96"/>
    <w:rsid w:val="00220778"/>
    <w:rsid w:val="0022133A"/>
    <w:rsid w:val="00222B99"/>
    <w:rsid w:val="00225285"/>
    <w:rsid w:val="00233271"/>
    <w:rsid w:val="0023444C"/>
    <w:rsid w:val="00235AD6"/>
    <w:rsid w:val="002369E0"/>
    <w:rsid w:val="00237FD7"/>
    <w:rsid w:val="0024418F"/>
    <w:rsid w:val="00246567"/>
    <w:rsid w:val="002519B3"/>
    <w:rsid w:val="002605C3"/>
    <w:rsid w:val="002749EC"/>
    <w:rsid w:val="0028313A"/>
    <w:rsid w:val="00284BDF"/>
    <w:rsid w:val="00286CB8"/>
    <w:rsid w:val="00287B78"/>
    <w:rsid w:val="002910A5"/>
    <w:rsid w:val="002A2A4C"/>
    <w:rsid w:val="002A57B3"/>
    <w:rsid w:val="002B1FF6"/>
    <w:rsid w:val="002B280C"/>
    <w:rsid w:val="002B2ED7"/>
    <w:rsid w:val="002B37E9"/>
    <w:rsid w:val="002B5E94"/>
    <w:rsid w:val="002B6BA7"/>
    <w:rsid w:val="002B7EDD"/>
    <w:rsid w:val="002D0B86"/>
    <w:rsid w:val="002D211A"/>
    <w:rsid w:val="002D28B6"/>
    <w:rsid w:val="002D5D6A"/>
    <w:rsid w:val="002D668E"/>
    <w:rsid w:val="002D6E79"/>
    <w:rsid w:val="002D6F1F"/>
    <w:rsid w:val="002E030C"/>
    <w:rsid w:val="002E0402"/>
    <w:rsid w:val="002E05F3"/>
    <w:rsid w:val="002E2EF4"/>
    <w:rsid w:val="002E32D5"/>
    <w:rsid w:val="002E654A"/>
    <w:rsid w:val="002E78B8"/>
    <w:rsid w:val="002F69E8"/>
    <w:rsid w:val="002F7272"/>
    <w:rsid w:val="00312BD9"/>
    <w:rsid w:val="00313FAE"/>
    <w:rsid w:val="00316BD9"/>
    <w:rsid w:val="003226CC"/>
    <w:rsid w:val="00326D56"/>
    <w:rsid w:val="00327E22"/>
    <w:rsid w:val="00334EB6"/>
    <w:rsid w:val="0033636A"/>
    <w:rsid w:val="0034274A"/>
    <w:rsid w:val="00342F30"/>
    <w:rsid w:val="003447AE"/>
    <w:rsid w:val="003460E4"/>
    <w:rsid w:val="00346E2F"/>
    <w:rsid w:val="00347885"/>
    <w:rsid w:val="00356E57"/>
    <w:rsid w:val="00361E1E"/>
    <w:rsid w:val="00362CE5"/>
    <w:rsid w:val="00363618"/>
    <w:rsid w:val="00363F5E"/>
    <w:rsid w:val="00365CB8"/>
    <w:rsid w:val="00374343"/>
    <w:rsid w:val="00374E4B"/>
    <w:rsid w:val="003767D6"/>
    <w:rsid w:val="003769FC"/>
    <w:rsid w:val="003822ED"/>
    <w:rsid w:val="00382F76"/>
    <w:rsid w:val="0038404D"/>
    <w:rsid w:val="003851E6"/>
    <w:rsid w:val="00390BEB"/>
    <w:rsid w:val="003926A9"/>
    <w:rsid w:val="00392CEA"/>
    <w:rsid w:val="00392D2A"/>
    <w:rsid w:val="003936DC"/>
    <w:rsid w:val="00394FDF"/>
    <w:rsid w:val="003B56E8"/>
    <w:rsid w:val="003B5FE2"/>
    <w:rsid w:val="003B6040"/>
    <w:rsid w:val="003B7238"/>
    <w:rsid w:val="003C15F5"/>
    <w:rsid w:val="003C5223"/>
    <w:rsid w:val="003D2490"/>
    <w:rsid w:val="003D3943"/>
    <w:rsid w:val="003D491F"/>
    <w:rsid w:val="003E1FC7"/>
    <w:rsid w:val="003E2250"/>
    <w:rsid w:val="003E471A"/>
    <w:rsid w:val="003E4B67"/>
    <w:rsid w:val="003E5A2E"/>
    <w:rsid w:val="003E6E14"/>
    <w:rsid w:val="003F02E9"/>
    <w:rsid w:val="003F3C80"/>
    <w:rsid w:val="003F478F"/>
    <w:rsid w:val="003F4794"/>
    <w:rsid w:val="003F5B57"/>
    <w:rsid w:val="00400B2F"/>
    <w:rsid w:val="0040121F"/>
    <w:rsid w:val="00402934"/>
    <w:rsid w:val="00402F19"/>
    <w:rsid w:val="00403950"/>
    <w:rsid w:val="00406DFD"/>
    <w:rsid w:val="00407979"/>
    <w:rsid w:val="00415036"/>
    <w:rsid w:val="00415BBC"/>
    <w:rsid w:val="00416AD7"/>
    <w:rsid w:val="00425F14"/>
    <w:rsid w:val="00427594"/>
    <w:rsid w:val="00427D31"/>
    <w:rsid w:val="004345A8"/>
    <w:rsid w:val="004375B1"/>
    <w:rsid w:val="004427C0"/>
    <w:rsid w:val="0044316A"/>
    <w:rsid w:val="00444645"/>
    <w:rsid w:val="00454AF7"/>
    <w:rsid w:val="00454E76"/>
    <w:rsid w:val="00455480"/>
    <w:rsid w:val="00455A50"/>
    <w:rsid w:val="0045687B"/>
    <w:rsid w:val="0046152D"/>
    <w:rsid w:val="00463AE2"/>
    <w:rsid w:val="00465DDC"/>
    <w:rsid w:val="00465F75"/>
    <w:rsid w:val="00466AC6"/>
    <w:rsid w:val="0047361D"/>
    <w:rsid w:val="0047510F"/>
    <w:rsid w:val="0049278F"/>
    <w:rsid w:val="0049521C"/>
    <w:rsid w:val="004A0797"/>
    <w:rsid w:val="004A33CD"/>
    <w:rsid w:val="004A6371"/>
    <w:rsid w:val="004A6C9B"/>
    <w:rsid w:val="004B0F19"/>
    <w:rsid w:val="004B242B"/>
    <w:rsid w:val="004B34B6"/>
    <w:rsid w:val="004B3AE5"/>
    <w:rsid w:val="004B6360"/>
    <w:rsid w:val="004B65E2"/>
    <w:rsid w:val="004B6E6B"/>
    <w:rsid w:val="004C2905"/>
    <w:rsid w:val="004C3D91"/>
    <w:rsid w:val="004C5890"/>
    <w:rsid w:val="004D1ECD"/>
    <w:rsid w:val="004D5E61"/>
    <w:rsid w:val="004D693C"/>
    <w:rsid w:val="004D7AD4"/>
    <w:rsid w:val="004E1402"/>
    <w:rsid w:val="004E434D"/>
    <w:rsid w:val="004E5922"/>
    <w:rsid w:val="004E7FB6"/>
    <w:rsid w:val="004F0BA2"/>
    <w:rsid w:val="004F5F60"/>
    <w:rsid w:val="005000B1"/>
    <w:rsid w:val="00500B4C"/>
    <w:rsid w:val="005014A4"/>
    <w:rsid w:val="0050166D"/>
    <w:rsid w:val="00501C9C"/>
    <w:rsid w:val="00501E33"/>
    <w:rsid w:val="00502BCD"/>
    <w:rsid w:val="005064BA"/>
    <w:rsid w:val="00506668"/>
    <w:rsid w:val="00507376"/>
    <w:rsid w:val="005107DB"/>
    <w:rsid w:val="00510EA3"/>
    <w:rsid w:val="00512154"/>
    <w:rsid w:val="00514F3E"/>
    <w:rsid w:val="005153FF"/>
    <w:rsid w:val="005175FD"/>
    <w:rsid w:val="00521657"/>
    <w:rsid w:val="00523917"/>
    <w:rsid w:val="00526994"/>
    <w:rsid w:val="00527A08"/>
    <w:rsid w:val="00530F3A"/>
    <w:rsid w:val="00530F88"/>
    <w:rsid w:val="00533F53"/>
    <w:rsid w:val="0053650D"/>
    <w:rsid w:val="00536D0B"/>
    <w:rsid w:val="005413E5"/>
    <w:rsid w:val="005424C0"/>
    <w:rsid w:val="005431AB"/>
    <w:rsid w:val="005452BC"/>
    <w:rsid w:val="00546D39"/>
    <w:rsid w:val="00550254"/>
    <w:rsid w:val="00552306"/>
    <w:rsid w:val="00552AC3"/>
    <w:rsid w:val="005553C2"/>
    <w:rsid w:val="00563928"/>
    <w:rsid w:val="00564C16"/>
    <w:rsid w:val="0057051C"/>
    <w:rsid w:val="00571A79"/>
    <w:rsid w:val="00573303"/>
    <w:rsid w:val="00577683"/>
    <w:rsid w:val="00582954"/>
    <w:rsid w:val="0058458D"/>
    <w:rsid w:val="00586802"/>
    <w:rsid w:val="005870DA"/>
    <w:rsid w:val="00590CD5"/>
    <w:rsid w:val="0059330C"/>
    <w:rsid w:val="005953A6"/>
    <w:rsid w:val="00597287"/>
    <w:rsid w:val="005A27CB"/>
    <w:rsid w:val="005A2D49"/>
    <w:rsid w:val="005A35CB"/>
    <w:rsid w:val="005A3C27"/>
    <w:rsid w:val="005A6270"/>
    <w:rsid w:val="005A6906"/>
    <w:rsid w:val="005A6CB5"/>
    <w:rsid w:val="005A76DC"/>
    <w:rsid w:val="005B0543"/>
    <w:rsid w:val="005B0ABD"/>
    <w:rsid w:val="005B31B8"/>
    <w:rsid w:val="005B4FE5"/>
    <w:rsid w:val="005B63B8"/>
    <w:rsid w:val="005B7C5F"/>
    <w:rsid w:val="005C1E30"/>
    <w:rsid w:val="005C4172"/>
    <w:rsid w:val="005C562A"/>
    <w:rsid w:val="005C7004"/>
    <w:rsid w:val="005C73F5"/>
    <w:rsid w:val="005D449B"/>
    <w:rsid w:val="005D5EC3"/>
    <w:rsid w:val="005E171D"/>
    <w:rsid w:val="005E4086"/>
    <w:rsid w:val="005E4B7A"/>
    <w:rsid w:val="005E7724"/>
    <w:rsid w:val="005F3A5E"/>
    <w:rsid w:val="005F4C0C"/>
    <w:rsid w:val="005F5C77"/>
    <w:rsid w:val="005F7327"/>
    <w:rsid w:val="00604B40"/>
    <w:rsid w:val="00606664"/>
    <w:rsid w:val="00610520"/>
    <w:rsid w:val="00614769"/>
    <w:rsid w:val="00617EE5"/>
    <w:rsid w:val="00620812"/>
    <w:rsid w:val="00620CBA"/>
    <w:rsid w:val="006252F1"/>
    <w:rsid w:val="00632EE1"/>
    <w:rsid w:val="00634882"/>
    <w:rsid w:val="00634E08"/>
    <w:rsid w:val="0064012F"/>
    <w:rsid w:val="0064085E"/>
    <w:rsid w:val="00641222"/>
    <w:rsid w:val="00644F3B"/>
    <w:rsid w:val="00646159"/>
    <w:rsid w:val="00650D6E"/>
    <w:rsid w:val="00651AAB"/>
    <w:rsid w:val="00651D0D"/>
    <w:rsid w:val="00654FE4"/>
    <w:rsid w:val="006565A8"/>
    <w:rsid w:val="00660E3F"/>
    <w:rsid w:val="006616D7"/>
    <w:rsid w:val="00662E25"/>
    <w:rsid w:val="00664DB7"/>
    <w:rsid w:val="00666F11"/>
    <w:rsid w:val="0067114F"/>
    <w:rsid w:val="006751B9"/>
    <w:rsid w:val="00675D84"/>
    <w:rsid w:val="00675EA8"/>
    <w:rsid w:val="006761E5"/>
    <w:rsid w:val="006776E5"/>
    <w:rsid w:val="0067780B"/>
    <w:rsid w:val="006778C8"/>
    <w:rsid w:val="00677A35"/>
    <w:rsid w:val="00680090"/>
    <w:rsid w:val="00687D69"/>
    <w:rsid w:val="006909C6"/>
    <w:rsid w:val="00691B28"/>
    <w:rsid w:val="006920B0"/>
    <w:rsid w:val="006933F0"/>
    <w:rsid w:val="00694F5A"/>
    <w:rsid w:val="006A3293"/>
    <w:rsid w:val="006A44F4"/>
    <w:rsid w:val="006A61B8"/>
    <w:rsid w:val="006A736A"/>
    <w:rsid w:val="006B2D4F"/>
    <w:rsid w:val="006B350D"/>
    <w:rsid w:val="006B45EF"/>
    <w:rsid w:val="006B6D43"/>
    <w:rsid w:val="006C0AD4"/>
    <w:rsid w:val="006C2953"/>
    <w:rsid w:val="006C3EFF"/>
    <w:rsid w:val="006C401B"/>
    <w:rsid w:val="006C5131"/>
    <w:rsid w:val="006C5410"/>
    <w:rsid w:val="006D24A3"/>
    <w:rsid w:val="006D3FCC"/>
    <w:rsid w:val="006D4575"/>
    <w:rsid w:val="006E10D1"/>
    <w:rsid w:val="006E252F"/>
    <w:rsid w:val="006E47C5"/>
    <w:rsid w:val="006E5629"/>
    <w:rsid w:val="006E762B"/>
    <w:rsid w:val="006E7B08"/>
    <w:rsid w:val="006F1BE5"/>
    <w:rsid w:val="006F411E"/>
    <w:rsid w:val="006F656D"/>
    <w:rsid w:val="007028B4"/>
    <w:rsid w:val="00703B4A"/>
    <w:rsid w:val="00705A09"/>
    <w:rsid w:val="007077F2"/>
    <w:rsid w:val="0071075A"/>
    <w:rsid w:val="00710B3A"/>
    <w:rsid w:val="00713BDA"/>
    <w:rsid w:val="007145A6"/>
    <w:rsid w:val="007147B8"/>
    <w:rsid w:val="0072001F"/>
    <w:rsid w:val="00720692"/>
    <w:rsid w:val="007210FE"/>
    <w:rsid w:val="007214B4"/>
    <w:rsid w:val="00722246"/>
    <w:rsid w:val="007276FD"/>
    <w:rsid w:val="00727BFA"/>
    <w:rsid w:val="0073151C"/>
    <w:rsid w:val="00732032"/>
    <w:rsid w:val="00732AC7"/>
    <w:rsid w:val="007336F0"/>
    <w:rsid w:val="00734342"/>
    <w:rsid w:val="00734B9A"/>
    <w:rsid w:val="00737CD8"/>
    <w:rsid w:val="007430B5"/>
    <w:rsid w:val="00744E51"/>
    <w:rsid w:val="00750726"/>
    <w:rsid w:val="00753590"/>
    <w:rsid w:val="007549A4"/>
    <w:rsid w:val="00760A65"/>
    <w:rsid w:val="00761167"/>
    <w:rsid w:val="00762CB5"/>
    <w:rsid w:val="007632BD"/>
    <w:rsid w:val="007641D8"/>
    <w:rsid w:val="007657A9"/>
    <w:rsid w:val="00766634"/>
    <w:rsid w:val="0077037C"/>
    <w:rsid w:val="00774EAC"/>
    <w:rsid w:val="00775BCB"/>
    <w:rsid w:val="00776D2E"/>
    <w:rsid w:val="007778B9"/>
    <w:rsid w:val="00780C06"/>
    <w:rsid w:val="00784D74"/>
    <w:rsid w:val="0078517F"/>
    <w:rsid w:val="00786FB5"/>
    <w:rsid w:val="00792037"/>
    <w:rsid w:val="0079272E"/>
    <w:rsid w:val="00794CB2"/>
    <w:rsid w:val="007A17F0"/>
    <w:rsid w:val="007A1F2A"/>
    <w:rsid w:val="007A3E84"/>
    <w:rsid w:val="007A3EF1"/>
    <w:rsid w:val="007A5A6D"/>
    <w:rsid w:val="007B128E"/>
    <w:rsid w:val="007B3504"/>
    <w:rsid w:val="007B47CD"/>
    <w:rsid w:val="007B5D37"/>
    <w:rsid w:val="007B7EDF"/>
    <w:rsid w:val="007C5604"/>
    <w:rsid w:val="007D03B2"/>
    <w:rsid w:val="007D06BD"/>
    <w:rsid w:val="007D2C83"/>
    <w:rsid w:val="007D359A"/>
    <w:rsid w:val="007D43D8"/>
    <w:rsid w:val="007D69A4"/>
    <w:rsid w:val="007D7B5E"/>
    <w:rsid w:val="007E083E"/>
    <w:rsid w:val="007E7850"/>
    <w:rsid w:val="007F2351"/>
    <w:rsid w:val="007F3004"/>
    <w:rsid w:val="007F3902"/>
    <w:rsid w:val="007F4576"/>
    <w:rsid w:val="007F46E9"/>
    <w:rsid w:val="007F6A36"/>
    <w:rsid w:val="007F6A5D"/>
    <w:rsid w:val="008006A4"/>
    <w:rsid w:val="00803AF9"/>
    <w:rsid w:val="008059BF"/>
    <w:rsid w:val="00805F1A"/>
    <w:rsid w:val="0080694E"/>
    <w:rsid w:val="008074FB"/>
    <w:rsid w:val="00807D76"/>
    <w:rsid w:val="00807EDA"/>
    <w:rsid w:val="00810FFC"/>
    <w:rsid w:val="008128A8"/>
    <w:rsid w:val="00812ACA"/>
    <w:rsid w:val="00812C13"/>
    <w:rsid w:val="0081323F"/>
    <w:rsid w:val="00814413"/>
    <w:rsid w:val="00814E39"/>
    <w:rsid w:val="0081665A"/>
    <w:rsid w:val="0081673A"/>
    <w:rsid w:val="0081674C"/>
    <w:rsid w:val="00821F7C"/>
    <w:rsid w:val="0083067F"/>
    <w:rsid w:val="00832F4E"/>
    <w:rsid w:val="0083564A"/>
    <w:rsid w:val="00835FF2"/>
    <w:rsid w:val="008362DD"/>
    <w:rsid w:val="00837459"/>
    <w:rsid w:val="00837B22"/>
    <w:rsid w:val="00844846"/>
    <w:rsid w:val="00844B23"/>
    <w:rsid w:val="0084589F"/>
    <w:rsid w:val="00845C4B"/>
    <w:rsid w:val="00846F16"/>
    <w:rsid w:val="008536D5"/>
    <w:rsid w:val="00854476"/>
    <w:rsid w:val="0086113C"/>
    <w:rsid w:val="00865AFF"/>
    <w:rsid w:val="00865BC0"/>
    <w:rsid w:val="0087020B"/>
    <w:rsid w:val="00871B5D"/>
    <w:rsid w:val="00872892"/>
    <w:rsid w:val="00873005"/>
    <w:rsid w:val="0087318E"/>
    <w:rsid w:val="00876312"/>
    <w:rsid w:val="008828E1"/>
    <w:rsid w:val="00882DC1"/>
    <w:rsid w:val="00882E19"/>
    <w:rsid w:val="00884A8A"/>
    <w:rsid w:val="00884EF7"/>
    <w:rsid w:val="00887A58"/>
    <w:rsid w:val="008A1BF7"/>
    <w:rsid w:val="008A2CFC"/>
    <w:rsid w:val="008A6DE0"/>
    <w:rsid w:val="008A770F"/>
    <w:rsid w:val="008B073C"/>
    <w:rsid w:val="008B1EB3"/>
    <w:rsid w:val="008B545C"/>
    <w:rsid w:val="008B5599"/>
    <w:rsid w:val="008B56E5"/>
    <w:rsid w:val="008B5886"/>
    <w:rsid w:val="008C1524"/>
    <w:rsid w:val="008C5439"/>
    <w:rsid w:val="008C5E9C"/>
    <w:rsid w:val="008C6921"/>
    <w:rsid w:val="008D0242"/>
    <w:rsid w:val="008D05ED"/>
    <w:rsid w:val="008D358B"/>
    <w:rsid w:val="008D587C"/>
    <w:rsid w:val="008D5931"/>
    <w:rsid w:val="008D7E93"/>
    <w:rsid w:val="008E5CF2"/>
    <w:rsid w:val="008E6A08"/>
    <w:rsid w:val="008F4A5B"/>
    <w:rsid w:val="008F5DCF"/>
    <w:rsid w:val="008F7B8C"/>
    <w:rsid w:val="00901D2E"/>
    <w:rsid w:val="009038B7"/>
    <w:rsid w:val="00903AD0"/>
    <w:rsid w:val="00906995"/>
    <w:rsid w:val="00911BEF"/>
    <w:rsid w:val="009127A8"/>
    <w:rsid w:val="00914454"/>
    <w:rsid w:val="00917EDD"/>
    <w:rsid w:val="0092322C"/>
    <w:rsid w:val="00925F5E"/>
    <w:rsid w:val="0092606C"/>
    <w:rsid w:val="00930093"/>
    <w:rsid w:val="009311BD"/>
    <w:rsid w:val="009320E0"/>
    <w:rsid w:val="00946571"/>
    <w:rsid w:val="00950A6D"/>
    <w:rsid w:val="0095215A"/>
    <w:rsid w:val="00953BE8"/>
    <w:rsid w:val="00954216"/>
    <w:rsid w:val="00955108"/>
    <w:rsid w:val="009554C8"/>
    <w:rsid w:val="00960CB8"/>
    <w:rsid w:val="00964FD1"/>
    <w:rsid w:val="009662EF"/>
    <w:rsid w:val="00966A6C"/>
    <w:rsid w:val="009709AC"/>
    <w:rsid w:val="00970A6D"/>
    <w:rsid w:val="009761C5"/>
    <w:rsid w:val="009772A0"/>
    <w:rsid w:val="00984708"/>
    <w:rsid w:val="00992D8D"/>
    <w:rsid w:val="0099320C"/>
    <w:rsid w:val="00993AC4"/>
    <w:rsid w:val="00993C95"/>
    <w:rsid w:val="00994A91"/>
    <w:rsid w:val="009967B1"/>
    <w:rsid w:val="00996F2C"/>
    <w:rsid w:val="009A3AC5"/>
    <w:rsid w:val="009A4B2B"/>
    <w:rsid w:val="009A6350"/>
    <w:rsid w:val="009A6361"/>
    <w:rsid w:val="009A636A"/>
    <w:rsid w:val="009A6E86"/>
    <w:rsid w:val="009A70B8"/>
    <w:rsid w:val="009A7B17"/>
    <w:rsid w:val="009B2FCA"/>
    <w:rsid w:val="009B7C22"/>
    <w:rsid w:val="009C1201"/>
    <w:rsid w:val="009C2391"/>
    <w:rsid w:val="009C26E4"/>
    <w:rsid w:val="009C6994"/>
    <w:rsid w:val="009D5C2D"/>
    <w:rsid w:val="009D6A05"/>
    <w:rsid w:val="009E4FF0"/>
    <w:rsid w:val="009E5EBA"/>
    <w:rsid w:val="009E7074"/>
    <w:rsid w:val="009F0FA2"/>
    <w:rsid w:val="009F172F"/>
    <w:rsid w:val="009F6D18"/>
    <w:rsid w:val="009F75CC"/>
    <w:rsid w:val="00A00739"/>
    <w:rsid w:val="00A01A24"/>
    <w:rsid w:val="00A06142"/>
    <w:rsid w:val="00A067CC"/>
    <w:rsid w:val="00A07A72"/>
    <w:rsid w:val="00A12B1A"/>
    <w:rsid w:val="00A1405F"/>
    <w:rsid w:val="00A14D41"/>
    <w:rsid w:val="00A202A8"/>
    <w:rsid w:val="00A2386C"/>
    <w:rsid w:val="00A23969"/>
    <w:rsid w:val="00A26022"/>
    <w:rsid w:val="00A275E6"/>
    <w:rsid w:val="00A32608"/>
    <w:rsid w:val="00A32A64"/>
    <w:rsid w:val="00A34F01"/>
    <w:rsid w:val="00A37D4F"/>
    <w:rsid w:val="00A40120"/>
    <w:rsid w:val="00A40952"/>
    <w:rsid w:val="00A4233B"/>
    <w:rsid w:val="00A467C6"/>
    <w:rsid w:val="00A505AC"/>
    <w:rsid w:val="00A507C5"/>
    <w:rsid w:val="00A50D55"/>
    <w:rsid w:val="00A53FC1"/>
    <w:rsid w:val="00A5468B"/>
    <w:rsid w:val="00A55D86"/>
    <w:rsid w:val="00A571E6"/>
    <w:rsid w:val="00A615C5"/>
    <w:rsid w:val="00A669EB"/>
    <w:rsid w:val="00A72362"/>
    <w:rsid w:val="00A73939"/>
    <w:rsid w:val="00A73B94"/>
    <w:rsid w:val="00A76E39"/>
    <w:rsid w:val="00A819C8"/>
    <w:rsid w:val="00A81D71"/>
    <w:rsid w:val="00A82652"/>
    <w:rsid w:val="00A92927"/>
    <w:rsid w:val="00A94B7A"/>
    <w:rsid w:val="00AA2330"/>
    <w:rsid w:val="00AA460F"/>
    <w:rsid w:val="00AA5860"/>
    <w:rsid w:val="00AB002B"/>
    <w:rsid w:val="00AB0BD9"/>
    <w:rsid w:val="00AB101C"/>
    <w:rsid w:val="00AB3912"/>
    <w:rsid w:val="00AC188C"/>
    <w:rsid w:val="00AC23E5"/>
    <w:rsid w:val="00AC2E1F"/>
    <w:rsid w:val="00AC2F1F"/>
    <w:rsid w:val="00AC2F84"/>
    <w:rsid w:val="00AC371A"/>
    <w:rsid w:val="00AC3F68"/>
    <w:rsid w:val="00AC6DD5"/>
    <w:rsid w:val="00AD7214"/>
    <w:rsid w:val="00AE2045"/>
    <w:rsid w:val="00AE2A26"/>
    <w:rsid w:val="00AE31B3"/>
    <w:rsid w:val="00AE4504"/>
    <w:rsid w:val="00AE5C15"/>
    <w:rsid w:val="00AE666D"/>
    <w:rsid w:val="00AF3828"/>
    <w:rsid w:val="00AF3CE8"/>
    <w:rsid w:val="00AF57BB"/>
    <w:rsid w:val="00AF57F2"/>
    <w:rsid w:val="00B0216F"/>
    <w:rsid w:val="00B05595"/>
    <w:rsid w:val="00B05BC6"/>
    <w:rsid w:val="00B05F58"/>
    <w:rsid w:val="00B10789"/>
    <w:rsid w:val="00B110A7"/>
    <w:rsid w:val="00B15643"/>
    <w:rsid w:val="00B17A05"/>
    <w:rsid w:val="00B21193"/>
    <w:rsid w:val="00B212C4"/>
    <w:rsid w:val="00B24F63"/>
    <w:rsid w:val="00B26CD6"/>
    <w:rsid w:val="00B26D28"/>
    <w:rsid w:val="00B32DF8"/>
    <w:rsid w:val="00B35C21"/>
    <w:rsid w:val="00B43077"/>
    <w:rsid w:val="00B43E2F"/>
    <w:rsid w:val="00B43FA4"/>
    <w:rsid w:val="00B46913"/>
    <w:rsid w:val="00B52568"/>
    <w:rsid w:val="00B56EB6"/>
    <w:rsid w:val="00B62CAC"/>
    <w:rsid w:val="00B67CD6"/>
    <w:rsid w:val="00B70D13"/>
    <w:rsid w:val="00B71855"/>
    <w:rsid w:val="00B75D0F"/>
    <w:rsid w:val="00B80E7B"/>
    <w:rsid w:val="00B81DEA"/>
    <w:rsid w:val="00B827A6"/>
    <w:rsid w:val="00B829C4"/>
    <w:rsid w:val="00B83E02"/>
    <w:rsid w:val="00B84196"/>
    <w:rsid w:val="00B84DC3"/>
    <w:rsid w:val="00B93589"/>
    <w:rsid w:val="00B94435"/>
    <w:rsid w:val="00B972A0"/>
    <w:rsid w:val="00BA0555"/>
    <w:rsid w:val="00BA39CF"/>
    <w:rsid w:val="00BA3E66"/>
    <w:rsid w:val="00BA780B"/>
    <w:rsid w:val="00BB0B2D"/>
    <w:rsid w:val="00BB0C14"/>
    <w:rsid w:val="00BB1FDF"/>
    <w:rsid w:val="00BB4206"/>
    <w:rsid w:val="00BB4F2F"/>
    <w:rsid w:val="00BC15D4"/>
    <w:rsid w:val="00BC64F6"/>
    <w:rsid w:val="00BD1B95"/>
    <w:rsid w:val="00BD3CD4"/>
    <w:rsid w:val="00BD4976"/>
    <w:rsid w:val="00BD4991"/>
    <w:rsid w:val="00BE212B"/>
    <w:rsid w:val="00BE5E1C"/>
    <w:rsid w:val="00BF0B97"/>
    <w:rsid w:val="00BF126C"/>
    <w:rsid w:val="00BF15B2"/>
    <w:rsid w:val="00BF2C1A"/>
    <w:rsid w:val="00BF4F25"/>
    <w:rsid w:val="00BF612B"/>
    <w:rsid w:val="00BF6196"/>
    <w:rsid w:val="00BF655F"/>
    <w:rsid w:val="00BF7C0F"/>
    <w:rsid w:val="00C00559"/>
    <w:rsid w:val="00C00F3D"/>
    <w:rsid w:val="00C0119F"/>
    <w:rsid w:val="00C0182D"/>
    <w:rsid w:val="00C02548"/>
    <w:rsid w:val="00C02D5B"/>
    <w:rsid w:val="00C030B5"/>
    <w:rsid w:val="00C0385D"/>
    <w:rsid w:val="00C043E7"/>
    <w:rsid w:val="00C06B1E"/>
    <w:rsid w:val="00C07352"/>
    <w:rsid w:val="00C10998"/>
    <w:rsid w:val="00C14C68"/>
    <w:rsid w:val="00C16A31"/>
    <w:rsid w:val="00C23F34"/>
    <w:rsid w:val="00C266EB"/>
    <w:rsid w:val="00C31EFA"/>
    <w:rsid w:val="00C333F5"/>
    <w:rsid w:val="00C341F0"/>
    <w:rsid w:val="00C35D16"/>
    <w:rsid w:val="00C3697A"/>
    <w:rsid w:val="00C404C6"/>
    <w:rsid w:val="00C40E92"/>
    <w:rsid w:val="00C42253"/>
    <w:rsid w:val="00C42F20"/>
    <w:rsid w:val="00C4413C"/>
    <w:rsid w:val="00C463A6"/>
    <w:rsid w:val="00C53ACE"/>
    <w:rsid w:val="00C53FCB"/>
    <w:rsid w:val="00C54134"/>
    <w:rsid w:val="00C56054"/>
    <w:rsid w:val="00C5746F"/>
    <w:rsid w:val="00C60048"/>
    <w:rsid w:val="00C61771"/>
    <w:rsid w:val="00C6248A"/>
    <w:rsid w:val="00C6624E"/>
    <w:rsid w:val="00C66318"/>
    <w:rsid w:val="00C67B2C"/>
    <w:rsid w:val="00C73E65"/>
    <w:rsid w:val="00C74A80"/>
    <w:rsid w:val="00C7511E"/>
    <w:rsid w:val="00C762DB"/>
    <w:rsid w:val="00C8095C"/>
    <w:rsid w:val="00C8097F"/>
    <w:rsid w:val="00C81C4A"/>
    <w:rsid w:val="00C81D0B"/>
    <w:rsid w:val="00C82F3F"/>
    <w:rsid w:val="00C8603C"/>
    <w:rsid w:val="00C877A4"/>
    <w:rsid w:val="00C877EC"/>
    <w:rsid w:val="00C91194"/>
    <w:rsid w:val="00C91779"/>
    <w:rsid w:val="00C9399C"/>
    <w:rsid w:val="00C93F16"/>
    <w:rsid w:val="00C94B49"/>
    <w:rsid w:val="00C94C95"/>
    <w:rsid w:val="00C96068"/>
    <w:rsid w:val="00CA055F"/>
    <w:rsid w:val="00CA31EF"/>
    <w:rsid w:val="00CA4C54"/>
    <w:rsid w:val="00CA62FE"/>
    <w:rsid w:val="00CB01D4"/>
    <w:rsid w:val="00CB097C"/>
    <w:rsid w:val="00CB1579"/>
    <w:rsid w:val="00CC04B8"/>
    <w:rsid w:val="00CC0E40"/>
    <w:rsid w:val="00CC21B7"/>
    <w:rsid w:val="00CC2F97"/>
    <w:rsid w:val="00CC3DC8"/>
    <w:rsid w:val="00CC54AF"/>
    <w:rsid w:val="00CC54BF"/>
    <w:rsid w:val="00CC6CD2"/>
    <w:rsid w:val="00CD120A"/>
    <w:rsid w:val="00CD41D5"/>
    <w:rsid w:val="00CD735C"/>
    <w:rsid w:val="00CD7B62"/>
    <w:rsid w:val="00CE013C"/>
    <w:rsid w:val="00CE1716"/>
    <w:rsid w:val="00CE4C17"/>
    <w:rsid w:val="00CE6B35"/>
    <w:rsid w:val="00CE7D2C"/>
    <w:rsid w:val="00CF1C79"/>
    <w:rsid w:val="00CF286D"/>
    <w:rsid w:val="00CF40B2"/>
    <w:rsid w:val="00CF60D4"/>
    <w:rsid w:val="00CF6639"/>
    <w:rsid w:val="00D00CF1"/>
    <w:rsid w:val="00D0213E"/>
    <w:rsid w:val="00D05111"/>
    <w:rsid w:val="00D05651"/>
    <w:rsid w:val="00D06318"/>
    <w:rsid w:val="00D073BD"/>
    <w:rsid w:val="00D168CE"/>
    <w:rsid w:val="00D178CD"/>
    <w:rsid w:val="00D204EB"/>
    <w:rsid w:val="00D24547"/>
    <w:rsid w:val="00D24886"/>
    <w:rsid w:val="00D3023B"/>
    <w:rsid w:val="00D34CDF"/>
    <w:rsid w:val="00D417B4"/>
    <w:rsid w:val="00D446CA"/>
    <w:rsid w:val="00D52FF9"/>
    <w:rsid w:val="00D53751"/>
    <w:rsid w:val="00D538D0"/>
    <w:rsid w:val="00D55C14"/>
    <w:rsid w:val="00D55EE7"/>
    <w:rsid w:val="00D56E59"/>
    <w:rsid w:val="00D60815"/>
    <w:rsid w:val="00D61B65"/>
    <w:rsid w:val="00D64E72"/>
    <w:rsid w:val="00D674F0"/>
    <w:rsid w:val="00D71C6E"/>
    <w:rsid w:val="00D71D37"/>
    <w:rsid w:val="00D74A9B"/>
    <w:rsid w:val="00D75929"/>
    <w:rsid w:val="00D75E1F"/>
    <w:rsid w:val="00D7670D"/>
    <w:rsid w:val="00D77672"/>
    <w:rsid w:val="00D826BD"/>
    <w:rsid w:val="00D82F73"/>
    <w:rsid w:val="00D85A99"/>
    <w:rsid w:val="00D8762D"/>
    <w:rsid w:val="00D90138"/>
    <w:rsid w:val="00D9144E"/>
    <w:rsid w:val="00D927BC"/>
    <w:rsid w:val="00D932C8"/>
    <w:rsid w:val="00D97B6D"/>
    <w:rsid w:val="00DA340D"/>
    <w:rsid w:val="00DA5A24"/>
    <w:rsid w:val="00DA631C"/>
    <w:rsid w:val="00DC03D4"/>
    <w:rsid w:val="00DC425C"/>
    <w:rsid w:val="00DC5D05"/>
    <w:rsid w:val="00DC65D8"/>
    <w:rsid w:val="00DC7028"/>
    <w:rsid w:val="00DD2CCA"/>
    <w:rsid w:val="00DD61FE"/>
    <w:rsid w:val="00DD63C0"/>
    <w:rsid w:val="00DE0337"/>
    <w:rsid w:val="00DE2D51"/>
    <w:rsid w:val="00DE3F69"/>
    <w:rsid w:val="00DE5163"/>
    <w:rsid w:val="00DE60BD"/>
    <w:rsid w:val="00DE6806"/>
    <w:rsid w:val="00DF705B"/>
    <w:rsid w:val="00E035F1"/>
    <w:rsid w:val="00E045C5"/>
    <w:rsid w:val="00E04987"/>
    <w:rsid w:val="00E05506"/>
    <w:rsid w:val="00E060C1"/>
    <w:rsid w:val="00E06DA1"/>
    <w:rsid w:val="00E07052"/>
    <w:rsid w:val="00E0731C"/>
    <w:rsid w:val="00E12BC6"/>
    <w:rsid w:val="00E12C48"/>
    <w:rsid w:val="00E13244"/>
    <w:rsid w:val="00E14B1F"/>
    <w:rsid w:val="00E14BDF"/>
    <w:rsid w:val="00E173E5"/>
    <w:rsid w:val="00E206F4"/>
    <w:rsid w:val="00E241AF"/>
    <w:rsid w:val="00E33E44"/>
    <w:rsid w:val="00E36D5C"/>
    <w:rsid w:val="00E455CF"/>
    <w:rsid w:val="00E461CB"/>
    <w:rsid w:val="00E5079F"/>
    <w:rsid w:val="00E522A0"/>
    <w:rsid w:val="00E52667"/>
    <w:rsid w:val="00E537F3"/>
    <w:rsid w:val="00E56115"/>
    <w:rsid w:val="00E577B3"/>
    <w:rsid w:val="00E64772"/>
    <w:rsid w:val="00E66B13"/>
    <w:rsid w:val="00E70AF5"/>
    <w:rsid w:val="00E7363D"/>
    <w:rsid w:val="00E75B32"/>
    <w:rsid w:val="00E766D3"/>
    <w:rsid w:val="00E76A51"/>
    <w:rsid w:val="00E8014E"/>
    <w:rsid w:val="00E809E5"/>
    <w:rsid w:val="00E82E3D"/>
    <w:rsid w:val="00E83212"/>
    <w:rsid w:val="00E86797"/>
    <w:rsid w:val="00E86973"/>
    <w:rsid w:val="00E9128A"/>
    <w:rsid w:val="00E91572"/>
    <w:rsid w:val="00E91FF2"/>
    <w:rsid w:val="00E92903"/>
    <w:rsid w:val="00E94266"/>
    <w:rsid w:val="00EA14EA"/>
    <w:rsid w:val="00EA1D8E"/>
    <w:rsid w:val="00EA55AA"/>
    <w:rsid w:val="00EA56BB"/>
    <w:rsid w:val="00EA723E"/>
    <w:rsid w:val="00EA748A"/>
    <w:rsid w:val="00EA751A"/>
    <w:rsid w:val="00EB1FBF"/>
    <w:rsid w:val="00EB2043"/>
    <w:rsid w:val="00EB32AF"/>
    <w:rsid w:val="00EB38CB"/>
    <w:rsid w:val="00EB77EE"/>
    <w:rsid w:val="00EC2FD3"/>
    <w:rsid w:val="00EC3803"/>
    <w:rsid w:val="00EC4483"/>
    <w:rsid w:val="00EC4676"/>
    <w:rsid w:val="00EC5DD4"/>
    <w:rsid w:val="00EC6D31"/>
    <w:rsid w:val="00EC7045"/>
    <w:rsid w:val="00ED1F71"/>
    <w:rsid w:val="00ED4660"/>
    <w:rsid w:val="00ED4777"/>
    <w:rsid w:val="00ED55C9"/>
    <w:rsid w:val="00ED670B"/>
    <w:rsid w:val="00EE0744"/>
    <w:rsid w:val="00EE362C"/>
    <w:rsid w:val="00EE4CBA"/>
    <w:rsid w:val="00EE60D0"/>
    <w:rsid w:val="00EE6786"/>
    <w:rsid w:val="00EE6898"/>
    <w:rsid w:val="00EF23EA"/>
    <w:rsid w:val="00EF28A4"/>
    <w:rsid w:val="00EF2CF9"/>
    <w:rsid w:val="00EF3E4D"/>
    <w:rsid w:val="00EF5573"/>
    <w:rsid w:val="00EF58D6"/>
    <w:rsid w:val="00F03395"/>
    <w:rsid w:val="00F11182"/>
    <w:rsid w:val="00F16163"/>
    <w:rsid w:val="00F171A5"/>
    <w:rsid w:val="00F22FA3"/>
    <w:rsid w:val="00F24801"/>
    <w:rsid w:val="00F27ACC"/>
    <w:rsid w:val="00F3485C"/>
    <w:rsid w:val="00F358E2"/>
    <w:rsid w:val="00F41674"/>
    <w:rsid w:val="00F42C34"/>
    <w:rsid w:val="00F47B17"/>
    <w:rsid w:val="00F502DF"/>
    <w:rsid w:val="00F50CD0"/>
    <w:rsid w:val="00F51A02"/>
    <w:rsid w:val="00F53511"/>
    <w:rsid w:val="00F55BA5"/>
    <w:rsid w:val="00F600AD"/>
    <w:rsid w:val="00F60AF9"/>
    <w:rsid w:val="00F675DF"/>
    <w:rsid w:val="00F70F4A"/>
    <w:rsid w:val="00F71E7A"/>
    <w:rsid w:val="00F73621"/>
    <w:rsid w:val="00F73702"/>
    <w:rsid w:val="00F73FA9"/>
    <w:rsid w:val="00F74234"/>
    <w:rsid w:val="00F8024A"/>
    <w:rsid w:val="00F83372"/>
    <w:rsid w:val="00F83545"/>
    <w:rsid w:val="00F83E17"/>
    <w:rsid w:val="00F83E5C"/>
    <w:rsid w:val="00F83F9A"/>
    <w:rsid w:val="00F85E67"/>
    <w:rsid w:val="00F90CB7"/>
    <w:rsid w:val="00F928EA"/>
    <w:rsid w:val="00FA1ECF"/>
    <w:rsid w:val="00FA24AC"/>
    <w:rsid w:val="00FA3F1D"/>
    <w:rsid w:val="00FA3FEA"/>
    <w:rsid w:val="00FA5844"/>
    <w:rsid w:val="00FA67C7"/>
    <w:rsid w:val="00FA7F50"/>
    <w:rsid w:val="00FB0BDF"/>
    <w:rsid w:val="00FB30F4"/>
    <w:rsid w:val="00FB3E43"/>
    <w:rsid w:val="00FB4B8A"/>
    <w:rsid w:val="00FB5EEC"/>
    <w:rsid w:val="00FC0F1D"/>
    <w:rsid w:val="00FC3131"/>
    <w:rsid w:val="00FC6CF1"/>
    <w:rsid w:val="00FD22CF"/>
    <w:rsid w:val="00FD7547"/>
    <w:rsid w:val="00FE18C9"/>
    <w:rsid w:val="00FE25FE"/>
    <w:rsid w:val="00FE3CFD"/>
    <w:rsid w:val="00FE4E39"/>
    <w:rsid w:val="00FE541B"/>
    <w:rsid w:val="00FF36B7"/>
    <w:rsid w:val="00FF4E45"/>
    <w:rsid w:val="00FF5763"/>
    <w:rsid w:val="00FF778F"/>
    <w:rsid w:val="00FF7BA7"/>
    <w:rsid w:val="3A2EE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3962"/>
  <w15:chartTrackingRefBased/>
  <w15:docId w15:val="{5E4C70D9-AD78-4B70-937E-37B53FAD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E2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312"/>
    <w:rPr>
      <w:color w:val="0563C1" w:themeColor="hyperlink"/>
      <w:u w:val="single"/>
    </w:rPr>
  </w:style>
  <w:style w:type="character" w:styleId="UnresolvedMention">
    <w:name w:val="Unresolved Mention"/>
    <w:basedOn w:val="DefaultParagraphFont"/>
    <w:uiPriority w:val="99"/>
    <w:semiHidden/>
    <w:unhideWhenUsed/>
    <w:rsid w:val="00876312"/>
    <w:rPr>
      <w:color w:val="605E5C"/>
      <w:shd w:val="clear" w:color="auto" w:fill="E1DFDD"/>
    </w:rPr>
  </w:style>
  <w:style w:type="paragraph" w:customStyle="1" w:styleId="Default">
    <w:name w:val="Default"/>
    <w:rsid w:val="00914454"/>
    <w:pPr>
      <w:autoSpaceDE w:val="0"/>
      <w:autoSpaceDN w:val="0"/>
      <w:adjustRightInd w:val="0"/>
      <w:spacing w:after="0" w:line="240" w:lineRule="auto"/>
    </w:pPr>
    <w:rPr>
      <w:rFonts w:ascii="Calibri" w:eastAsia="Calibri" w:hAnsi="Calibri" w:cs="Calibri"/>
      <w:color w:val="000000"/>
      <w:sz w:val="24"/>
      <w:szCs w:val="24"/>
      <w:lang w:eastAsia="en-GB"/>
    </w:rPr>
  </w:style>
  <w:style w:type="character" w:styleId="CommentReference">
    <w:name w:val="annotation reference"/>
    <w:basedOn w:val="DefaultParagraphFont"/>
    <w:uiPriority w:val="99"/>
    <w:semiHidden/>
    <w:unhideWhenUsed/>
    <w:rsid w:val="00125D91"/>
    <w:rPr>
      <w:sz w:val="16"/>
      <w:szCs w:val="16"/>
    </w:rPr>
  </w:style>
  <w:style w:type="paragraph" w:styleId="CommentText">
    <w:name w:val="annotation text"/>
    <w:basedOn w:val="Normal"/>
    <w:link w:val="CommentTextChar"/>
    <w:uiPriority w:val="99"/>
    <w:semiHidden/>
    <w:unhideWhenUsed/>
    <w:rsid w:val="00125D91"/>
    <w:rPr>
      <w:sz w:val="20"/>
      <w:szCs w:val="20"/>
    </w:rPr>
  </w:style>
  <w:style w:type="character" w:customStyle="1" w:styleId="CommentTextChar">
    <w:name w:val="Comment Text Char"/>
    <w:basedOn w:val="DefaultParagraphFont"/>
    <w:link w:val="CommentText"/>
    <w:uiPriority w:val="99"/>
    <w:semiHidden/>
    <w:rsid w:val="00125D9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25D91"/>
    <w:rPr>
      <w:b/>
      <w:bCs/>
    </w:rPr>
  </w:style>
  <w:style w:type="character" w:customStyle="1" w:styleId="CommentSubjectChar">
    <w:name w:val="Comment Subject Char"/>
    <w:basedOn w:val="CommentTextChar"/>
    <w:link w:val="CommentSubject"/>
    <w:uiPriority w:val="99"/>
    <w:semiHidden/>
    <w:rsid w:val="00125D91"/>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B212C4"/>
    <w:pPr>
      <w:spacing w:before="100" w:beforeAutospacing="1" w:after="100" w:afterAutospacing="1"/>
    </w:pPr>
  </w:style>
  <w:style w:type="paragraph" w:customStyle="1" w:styleId="xxmsonormal">
    <w:name w:val="x_x_msonormal"/>
    <w:basedOn w:val="Normal"/>
    <w:rsid w:val="00FF778F"/>
    <w:pPr>
      <w:spacing w:before="100" w:beforeAutospacing="1" w:after="100" w:afterAutospacing="1"/>
    </w:pPr>
  </w:style>
  <w:style w:type="paragraph" w:customStyle="1" w:styleId="xmsonormal">
    <w:name w:val="x_msonormal"/>
    <w:basedOn w:val="Normal"/>
    <w:rsid w:val="00BD3CD4"/>
    <w:rPr>
      <w:rFonts w:ascii="Calibri" w:eastAsiaTheme="minorHAnsi" w:hAnsi="Calibri" w:cs="Calibri"/>
      <w:sz w:val="22"/>
      <w:szCs w:val="22"/>
    </w:rPr>
  </w:style>
  <w:style w:type="paragraph" w:customStyle="1" w:styleId="xxxmsonormal">
    <w:name w:val="x_xxmsonormal"/>
    <w:basedOn w:val="Normal"/>
    <w:rsid w:val="00BD3CD4"/>
    <w:pPr>
      <w:spacing w:before="100" w:beforeAutospacing="1" w:after="100" w:afterAutospacing="1"/>
    </w:pPr>
    <w:rPr>
      <w:rFonts w:ascii="Calibri" w:eastAsiaTheme="minorHAnsi" w:hAnsi="Calibri" w:cs="Calibri"/>
      <w:sz w:val="22"/>
      <w:szCs w:val="22"/>
    </w:rPr>
  </w:style>
  <w:style w:type="character" w:customStyle="1" w:styleId="faded-digits">
    <w:name w:val="faded-digits"/>
    <w:basedOn w:val="DefaultParagraphFont"/>
    <w:rsid w:val="00444645"/>
  </w:style>
  <w:style w:type="character" w:styleId="Emphasis">
    <w:name w:val="Emphasis"/>
    <w:basedOn w:val="DefaultParagraphFont"/>
    <w:uiPriority w:val="20"/>
    <w:qFormat/>
    <w:rsid w:val="002B6BA7"/>
    <w:rPr>
      <w:i/>
      <w:iCs/>
    </w:rPr>
  </w:style>
  <w:style w:type="paragraph" w:styleId="NoSpacing">
    <w:name w:val="No Spacing"/>
    <w:basedOn w:val="Normal"/>
    <w:uiPriority w:val="1"/>
    <w:qFormat/>
    <w:rsid w:val="00D97B6D"/>
    <w:rPr>
      <w:rFonts w:ascii="Calibri" w:eastAsiaTheme="minorHAnsi" w:hAnsi="Calibri" w:cs="Calibri"/>
      <w:sz w:val="22"/>
      <w:szCs w:val="22"/>
      <w14:ligatures w14:val="standardContextual"/>
    </w:rPr>
  </w:style>
  <w:style w:type="paragraph" w:styleId="Revision">
    <w:name w:val="Revision"/>
    <w:hidden/>
    <w:uiPriority w:val="99"/>
    <w:semiHidden/>
    <w:rsid w:val="0015591E"/>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66B13"/>
    <w:rPr>
      <w:color w:val="954F72" w:themeColor="followedHyperlink"/>
      <w:u w:val="single"/>
    </w:rPr>
  </w:style>
  <w:style w:type="character" w:styleId="Strong">
    <w:name w:val="Strong"/>
    <w:basedOn w:val="DefaultParagraphFont"/>
    <w:uiPriority w:val="22"/>
    <w:qFormat/>
    <w:rsid w:val="00D927BC"/>
    <w:rPr>
      <w:b/>
      <w:bCs/>
    </w:rPr>
  </w:style>
  <w:style w:type="paragraph" w:styleId="ListParagraph">
    <w:name w:val="List Paragraph"/>
    <w:basedOn w:val="Normal"/>
    <w:uiPriority w:val="34"/>
    <w:qFormat/>
    <w:rsid w:val="007077F2"/>
    <w:pPr>
      <w:suppressAutoHyphens/>
      <w:autoSpaceDN w:val="0"/>
      <w:spacing w:after="160"/>
      <w:ind w:left="720"/>
      <w:textAlignment w:val="baseline"/>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06719">
      <w:bodyDiv w:val="1"/>
      <w:marLeft w:val="0"/>
      <w:marRight w:val="0"/>
      <w:marTop w:val="0"/>
      <w:marBottom w:val="0"/>
      <w:divBdr>
        <w:top w:val="none" w:sz="0" w:space="0" w:color="auto"/>
        <w:left w:val="none" w:sz="0" w:space="0" w:color="auto"/>
        <w:bottom w:val="none" w:sz="0" w:space="0" w:color="auto"/>
        <w:right w:val="none" w:sz="0" w:space="0" w:color="auto"/>
      </w:divBdr>
    </w:div>
    <w:div w:id="164783359">
      <w:bodyDiv w:val="1"/>
      <w:marLeft w:val="0"/>
      <w:marRight w:val="0"/>
      <w:marTop w:val="0"/>
      <w:marBottom w:val="0"/>
      <w:divBdr>
        <w:top w:val="none" w:sz="0" w:space="0" w:color="auto"/>
        <w:left w:val="none" w:sz="0" w:space="0" w:color="auto"/>
        <w:bottom w:val="none" w:sz="0" w:space="0" w:color="auto"/>
        <w:right w:val="none" w:sz="0" w:space="0" w:color="auto"/>
      </w:divBdr>
    </w:div>
    <w:div w:id="340592284">
      <w:bodyDiv w:val="1"/>
      <w:marLeft w:val="0"/>
      <w:marRight w:val="0"/>
      <w:marTop w:val="0"/>
      <w:marBottom w:val="0"/>
      <w:divBdr>
        <w:top w:val="none" w:sz="0" w:space="0" w:color="auto"/>
        <w:left w:val="none" w:sz="0" w:space="0" w:color="auto"/>
        <w:bottom w:val="none" w:sz="0" w:space="0" w:color="auto"/>
        <w:right w:val="none" w:sz="0" w:space="0" w:color="auto"/>
      </w:divBdr>
    </w:div>
    <w:div w:id="395931255">
      <w:bodyDiv w:val="1"/>
      <w:marLeft w:val="0"/>
      <w:marRight w:val="0"/>
      <w:marTop w:val="0"/>
      <w:marBottom w:val="0"/>
      <w:divBdr>
        <w:top w:val="none" w:sz="0" w:space="0" w:color="auto"/>
        <w:left w:val="none" w:sz="0" w:space="0" w:color="auto"/>
        <w:bottom w:val="none" w:sz="0" w:space="0" w:color="auto"/>
        <w:right w:val="none" w:sz="0" w:space="0" w:color="auto"/>
      </w:divBdr>
    </w:div>
    <w:div w:id="482543963">
      <w:bodyDiv w:val="1"/>
      <w:marLeft w:val="0"/>
      <w:marRight w:val="0"/>
      <w:marTop w:val="0"/>
      <w:marBottom w:val="0"/>
      <w:divBdr>
        <w:top w:val="none" w:sz="0" w:space="0" w:color="auto"/>
        <w:left w:val="none" w:sz="0" w:space="0" w:color="auto"/>
        <w:bottom w:val="none" w:sz="0" w:space="0" w:color="auto"/>
        <w:right w:val="none" w:sz="0" w:space="0" w:color="auto"/>
      </w:divBdr>
    </w:div>
    <w:div w:id="576718762">
      <w:bodyDiv w:val="1"/>
      <w:marLeft w:val="0"/>
      <w:marRight w:val="0"/>
      <w:marTop w:val="0"/>
      <w:marBottom w:val="0"/>
      <w:divBdr>
        <w:top w:val="none" w:sz="0" w:space="0" w:color="auto"/>
        <w:left w:val="none" w:sz="0" w:space="0" w:color="auto"/>
        <w:bottom w:val="none" w:sz="0" w:space="0" w:color="auto"/>
        <w:right w:val="none" w:sz="0" w:space="0" w:color="auto"/>
      </w:divBdr>
    </w:div>
    <w:div w:id="625356672">
      <w:bodyDiv w:val="1"/>
      <w:marLeft w:val="0"/>
      <w:marRight w:val="0"/>
      <w:marTop w:val="0"/>
      <w:marBottom w:val="0"/>
      <w:divBdr>
        <w:top w:val="none" w:sz="0" w:space="0" w:color="auto"/>
        <w:left w:val="none" w:sz="0" w:space="0" w:color="auto"/>
        <w:bottom w:val="none" w:sz="0" w:space="0" w:color="auto"/>
        <w:right w:val="none" w:sz="0" w:space="0" w:color="auto"/>
      </w:divBdr>
    </w:div>
    <w:div w:id="638459753">
      <w:bodyDiv w:val="1"/>
      <w:marLeft w:val="0"/>
      <w:marRight w:val="0"/>
      <w:marTop w:val="0"/>
      <w:marBottom w:val="0"/>
      <w:divBdr>
        <w:top w:val="none" w:sz="0" w:space="0" w:color="auto"/>
        <w:left w:val="none" w:sz="0" w:space="0" w:color="auto"/>
        <w:bottom w:val="none" w:sz="0" w:space="0" w:color="auto"/>
        <w:right w:val="none" w:sz="0" w:space="0" w:color="auto"/>
      </w:divBdr>
    </w:div>
    <w:div w:id="770469304">
      <w:bodyDiv w:val="1"/>
      <w:marLeft w:val="0"/>
      <w:marRight w:val="0"/>
      <w:marTop w:val="0"/>
      <w:marBottom w:val="0"/>
      <w:divBdr>
        <w:top w:val="none" w:sz="0" w:space="0" w:color="auto"/>
        <w:left w:val="none" w:sz="0" w:space="0" w:color="auto"/>
        <w:bottom w:val="none" w:sz="0" w:space="0" w:color="auto"/>
        <w:right w:val="none" w:sz="0" w:space="0" w:color="auto"/>
      </w:divBdr>
    </w:div>
    <w:div w:id="810631667">
      <w:bodyDiv w:val="1"/>
      <w:marLeft w:val="0"/>
      <w:marRight w:val="0"/>
      <w:marTop w:val="0"/>
      <w:marBottom w:val="0"/>
      <w:divBdr>
        <w:top w:val="none" w:sz="0" w:space="0" w:color="auto"/>
        <w:left w:val="none" w:sz="0" w:space="0" w:color="auto"/>
        <w:bottom w:val="none" w:sz="0" w:space="0" w:color="auto"/>
        <w:right w:val="none" w:sz="0" w:space="0" w:color="auto"/>
      </w:divBdr>
    </w:div>
    <w:div w:id="917128049">
      <w:bodyDiv w:val="1"/>
      <w:marLeft w:val="0"/>
      <w:marRight w:val="0"/>
      <w:marTop w:val="0"/>
      <w:marBottom w:val="0"/>
      <w:divBdr>
        <w:top w:val="none" w:sz="0" w:space="0" w:color="auto"/>
        <w:left w:val="none" w:sz="0" w:space="0" w:color="auto"/>
        <w:bottom w:val="none" w:sz="0" w:space="0" w:color="auto"/>
        <w:right w:val="none" w:sz="0" w:space="0" w:color="auto"/>
      </w:divBdr>
    </w:div>
    <w:div w:id="924876407">
      <w:bodyDiv w:val="1"/>
      <w:marLeft w:val="0"/>
      <w:marRight w:val="0"/>
      <w:marTop w:val="0"/>
      <w:marBottom w:val="0"/>
      <w:divBdr>
        <w:top w:val="none" w:sz="0" w:space="0" w:color="auto"/>
        <w:left w:val="none" w:sz="0" w:space="0" w:color="auto"/>
        <w:bottom w:val="none" w:sz="0" w:space="0" w:color="auto"/>
        <w:right w:val="none" w:sz="0" w:space="0" w:color="auto"/>
      </w:divBdr>
    </w:div>
    <w:div w:id="1359743291">
      <w:bodyDiv w:val="1"/>
      <w:marLeft w:val="0"/>
      <w:marRight w:val="0"/>
      <w:marTop w:val="0"/>
      <w:marBottom w:val="0"/>
      <w:divBdr>
        <w:top w:val="none" w:sz="0" w:space="0" w:color="auto"/>
        <w:left w:val="none" w:sz="0" w:space="0" w:color="auto"/>
        <w:bottom w:val="none" w:sz="0" w:space="0" w:color="auto"/>
        <w:right w:val="none" w:sz="0" w:space="0" w:color="auto"/>
      </w:divBdr>
    </w:div>
    <w:div w:id="1361126680">
      <w:bodyDiv w:val="1"/>
      <w:marLeft w:val="0"/>
      <w:marRight w:val="0"/>
      <w:marTop w:val="0"/>
      <w:marBottom w:val="0"/>
      <w:divBdr>
        <w:top w:val="none" w:sz="0" w:space="0" w:color="auto"/>
        <w:left w:val="none" w:sz="0" w:space="0" w:color="auto"/>
        <w:bottom w:val="none" w:sz="0" w:space="0" w:color="auto"/>
        <w:right w:val="none" w:sz="0" w:space="0" w:color="auto"/>
      </w:divBdr>
    </w:div>
    <w:div w:id="1575966054">
      <w:bodyDiv w:val="1"/>
      <w:marLeft w:val="0"/>
      <w:marRight w:val="0"/>
      <w:marTop w:val="0"/>
      <w:marBottom w:val="0"/>
      <w:divBdr>
        <w:top w:val="none" w:sz="0" w:space="0" w:color="auto"/>
        <w:left w:val="none" w:sz="0" w:space="0" w:color="auto"/>
        <w:bottom w:val="none" w:sz="0" w:space="0" w:color="auto"/>
        <w:right w:val="none" w:sz="0" w:space="0" w:color="auto"/>
      </w:divBdr>
    </w:div>
    <w:div w:id="1613516339">
      <w:bodyDiv w:val="1"/>
      <w:marLeft w:val="0"/>
      <w:marRight w:val="0"/>
      <w:marTop w:val="0"/>
      <w:marBottom w:val="0"/>
      <w:divBdr>
        <w:top w:val="none" w:sz="0" w:space="0" w:color="auto"/>
        <w:left w:val="none" w:sz="0" w:space="0" w:color="auto"/>
        <w:bottom w:val="none" w:sz="0" w:space="0" w:color="auto"/>
        <w:right w:val="none" w:sz="0" w:space="0" w:color="auto"/>
      </w:divBdr>
    </w:div>
    <w:div w:id="1624657503">
      <w:bodyDiv w:val="1"/>
      <w:marLeft w:val="0"/>
      <w:marRight w:val="0"/>
      <w:marTop w:val="0"/>
      <w:marBottom w:val="0"/>
      <w:divBdr>
        <w:top w:val="none" w:sz="0" w:space="0" w:color="auto"/>
        <w:left w:val="none" w:sz="0" w:space="0" w:color="auto"/>
        <w:bottom w:val="none" w:sz="0" w:space="0" w:color="auto"/>
        <w:right w:val="none" w:sz="0" w:space="0" w:color="auto"/>
      </w:divBdr>
    </w:div>
    <w:div w:id="1659456250">
      <w:bodyDiv w:val="1"/>
      <w:marLeft w:val="0"/>
      <w:marRight w:val="0"/>
      <w:marTop w:val="0"/>
      <w:marBottom w:val="0"/>
      <w:divBdr>
        <w:top w:val="none" w:sz="0" w:space="0" w:color="auto"/>
        <w:left w:val="none" w:sz="0" w:space="0" w:color="auto"/>
        <w:bottom w:val="none" w:sz="0" w:space="0" w:color="auto"/>
        <w:right w:val="none" w:sz="0" w:space="0" w:color="auto"/>
      </w:divBdr>
      <w:divsChild>
        <w:div w:id="135699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952237">
              <w:marLeft w:val="0"/>
              <w:marRight w:val="0"/>
              <w:marTop w:val="0"/>
              <w:marBottom w:val="0"/>
              <w:divBdr>
                <w:top w:val="none" w:sz="0" w:space="0" w:color="auto"/>
                <w:left w:val="none" w:sz="0" w:space="0" w:color="auto"/>
                <w:bottom w:val="none" w:sz="0" w:space="0" w:color="auto"/>
                <w:right w:val="none" w:sz="0" w:space="0" w:color="auto"/>
              </w:divBdr>
              <w:divsChild>
                <w:div w:id="2141025850">
                  <w:marLeft w:val="0"/>
                  <w:marRight w:val="0"/>
                  <w:marTop w:val="0"/>
                  <w:marBottom w:val="0"/>
                  <w:divBdr>
                    <w:top w:val="none" w:sz="0" w:space="0" w:color="auto"/>
                    <w:left w:val="none" w:sz="0" w:space="0" w:color="auto"/>
                    <w:bottom w:val="none" w:sz="0" w:space="0" w:color="auto"/>
                    <w:right w:val="none" w:sz="0" w:space="0" w:color="auto"/>
                  </w:divBdr>
                  <w:divsChild>
                    <w:div w:id="17755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4989">
      <w:bodyDiv w:val="1"/>
      <w:marLeft w:val="0"/>
      <w:marRight w:val="0"/>
      <w:marTop w:val="0"/>
      <w:marBottom w:val="0"/>
      <w:divBdr>
        <w:top w:val="none" w:sz="0" w:space="0" w:color="auto"/>
        <w:left w:val="none" w:sz="0" w:space="0" w:color="auto"/>
        <w:bottom w:val="none" w:sz="0" w:space="0" w:color="auto"/>
        <w:right w:val="none" w:sz="0" w:space="0" w:color="auto"/>
      </w:divBdr>
      <w:divsChild>
        <w:div w:id="1909732661">
          <w:marLeft w:val="0"/>
          <w:marRight w:val="0"/>
          <w:marTop w:val="0"/>
          <w:marBottom w:val="0"/>
          <w:divBdr>
            <w:top w:val="none" w:sz="0" w:space="0" w:color="auto"/>
            <w:left w:val="none" w:sz="0" w:space="0" w:color="auto"/>
            <w:bottom w:val="none" w:sz="0" w:space="0" w:color="auto"/>
            <w:right w:val="none" w:sz="0" w:space="0" w:color="auto"/>
          </w:divBdr>
        </w:div>
        <w:div w:id="1386484521">
          <w:marLeft w:val="0"/>
          <w:marRight w:val="0"/>
          <w:marTop w:val="0"/>
          <w:marBottom w:val="0"/>
          <w:divBdr>
            <w:top w:val="none" w:sz="0" w:space="0" w:color="auto"/>
            <w:left w:val="none" w:sz="0" w:space="0" w:color="auto"/>
            <w:bottom w:val="none" w:sz="0" w:space="0" w:color="auto"/>
            <w:right w:val="none" w:sz="0" w:space="0" w:color="auto"/>
          </w:divBdr>
        </w:div>
        <w:div w:id="144779513">
          <w:marLeft w:val="0"/>
          <w:marRight w:val="0"/>
          <w:marTop w:val="0"/>
          <w:marBottom w:val="0"/>
          <w:divBdr>
            <w:top w:val="none" w:sz="0" w:space="0" w:color="auto"/>
            <w:left w:val="none" w:sz="0" w:space="0" w:color="auto"/>
            <w:bottom w:val="none" w:sz="0" w:space="0" w:color="auto"/>
            <w:right w:val="none" w:sz="0" w:space="0" w:color="auto"/>
          </w:divBdr>
        </w:div>
      </w:divsChild>
    </w:div>
    <w:div w:id="2013603743">
      <w:bodyDiv w:val="1"/>
      <w:marLeft w:val="0"/>
      <w:marRight w:val="0"/>
      <w:marTop w:val="0"/>
      <w:marBottom w:val="0"/>
      <w:divBdr>
        <w:top w:val="none" w:sz="0" w:space="0" w:color="auto"/>
        <w:left w:val="none" w:sz="0" w:space="0" w:color="auto"/>
        <w:bottom w:val="none" w:sz="0" w:space="0" w:color="auto"/>
        <w:right w:val="none" w:sz="0" w:space="0" w:color="auto"/>
      </w:divBdr>
    </w:div>
    <w:div w:id="212187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ojin.com" TargetMode="External"/><Relationship Id="rId18" Type="http://schemas.openxmlformats.org/officeDocument/2006/relationships/hyperlink" Target="mailto:Rebecca@humewhitehead.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ropbox.com/scl/fo/vdbs8mroia4t3vss4qy2m/h?rlkey=u5n113g3i231bmxhmi6jjzl49&amp;st=l6fhca06&amp;dl=0" TargetMode="External"/><Relationship Id="rId17" Type="http://schemas.openxmlformats.org/officeDocument/2006/relationships/hyperlink" Target="http://www.eyenavthailand.com/the_sarojin/" TargetMode="External"/><Relationship Id="rId2" Type="http://schemas.openxmlformats.org/officeDocument/2006/relationships/customXml" Target="../customXml/item2.xml"/><Relationship Id="rId16" Type="http://schemas.openxmlformats.org/officeDocument/2006/relationships/hyperlink" Target="http://www.saroji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www.sarojin.com/en/khao-lak-resort-sarojin/community-and-environment/"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guide.michelin.com/sg/en/hotels-stays/khao-lak/the-sarojin-thailand-140?arr=2024-06-20&amp;dep=2024-0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40028a-2807-4eb3-9483-b7f9e3b92a3e">
      <Terms xmlns="http://schemas.microsoft.com/office/infopath/2007/PartnerControls"/>
    </lcf76f155ced4ddcb4097134ff3c332f>
    <TaxCatchAll xmlns="13b0a898-4dc7-4854-b66d-3649b74073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BB54114DA98840AFD4D5B35A157AC6" ma:contentTypeVersion="18" ma:contentTypeDescription="Create a new document." ma:contentTypeScope="" ma:versionID="23237053cfa169553f01c1d52c57fe47">
  <xsd:schema xmlns:xsd="http://www.w3.org/2001/XMLSchema" xmlns:xs="http://www.w3.org/2001/XMLSchema" xmlns:p="http://schemas.microsoft.com/office/2006/metadata/properties" xmlns:ns2="8f40028a-2807-4eb3-9483-b7f9e3b92a3e" xmlns:ns3="13b0a898-4dc7-4854-b66d-3649b740730b" targetNamespace="http://schemas.microsoft.com/office/2006/metadata/properties" ma:root="true" ma:fieldsID="8fff12b6a748ac6ddd1c24ea13ed7c2a" ns2:_="" ns3:_="">
    <xsd:import namespace="8f40028a-2807-4eb3-9483-b7f9e3b92a3e"/>
    <xsd:import namespace="13b0a898-4dc7-4854-b66d-3649b74073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0028a-2807-4eb3-9483-b7f9e3b92a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dadee9-3271-454f-b542-5da677fe5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0a898-4dc7-4854-b66d-3649b74073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a4b387-dc87-4b30-b248-d7d65d14cc28}" ma:internalName="TaxCatchAll" ma:showField="CatchAllData" ma:web="13b0a898-4dc7-4854-b66d-3649b7407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A3181-4EC7-4AAA-90DD-2D7851925554}">
  <ds:schemaRefs>
    <ds:schemaRef ds:uri="http://schemas.microsoft.com/office/2006/metadata/properties"/>
    <ds:schemaRef ds:uri="http://schemas.microsoft.com/office/infopath/2007/PartnerControls"/>
    <ds:schemaRef ds:uri="8f40028a-2807-4eb3-9483-b7f9e3b92a3e"/>
    <ds:schemaRef ds:uri="13b0a898-4dc7-4854-b66d-3649b740730b"/>
  </ds:schemaRefs>
</ds:datastoreItem>
</file>

<file path=customXml/itemProps2.xml><?xml version="1.0" encoding="utf-8"?>
<ds:datastoreItem xmlns:ds="http://schemas.openxmlformats.org/officeDocument/2006/customXml" ds:itemID="{4186F935-B317-4470-A931-BFA1CFDAC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0028a-2807-4eb3-9483-b7f9e3b92a3e"/>
    <ds:schemaRef ds:uri="13b0a898-4dc7-4854-b66d-3649b7407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4B7E4-00E2-40DC-ADE6-116D852C6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Boo</dc:creator>
  <cp:keywords/>
  <dc:description/>
  <cp:lastModifiedBy>Richard Hume</cp:lastModifiedBy>
  <cp:revision>4</cp:revision>
  <dcterms:created xsi:type="dcterms:W3CDTF">2024-09-27T09:58:00Z</dcterms:created>
  <dcterms:modified xsi:type="dcterms:W3CDTF">2024-09-27T11:20:00Z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0x01010089BB54114DA98840AFD4D5B35A157AC6</vt:lpwstr>
  </property>
  <property fmtid="{D5CDD505-2E9C-101B-9397-08002B2CF9AE}" pid="3" name="MediaServiceImageTags">
    <vt:lpwstr/>
  </property>
</Properties>
</file>